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2C" w:rsidRPr="00380E7B" w:rsidRDefault="00172A2C" w:rsidP="00172A2C">
      <w:pPr>
        <w:jc w:val="center"/>
        <w:rPr>
          <w:b/>
          <w:lang w:val="lv-LV"/>
        </w:rPr>
      </w:pPr>
      <w:r w:rsidRPr="00380E7B">
        <w:rPr>
          <w:b/>
          <w:lang w:val="lv-LV"/>
        </w:rPr>
        <w:t>LIETOŠANAS INSTRUKCIJA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center"/>
        <w:rPr>
          <w:b/>
          <w:lang w:val="lv-LV"/>
        </w:rPr>
      </w:pPr>
      <w:r w:rsidRPr="00580A33">
        <w:rPr>
          <w:b/>
          <w:lang w:val="lv-LV"/>
        </w:rPr>
        <w:t>V/DCP/11/0062</w:t>
      </w:r>
    </w:p>
    <w:p w:rsidR="00172A2C" w:rsidRPr="001135F9" w:rsidRDefault="00172A2C" w:rsidP="00172A2C">
      <w:pPr>
        <w:tabs>
          <w:tab w:val="clear" w:pos="567"/>
        </w:tabs>
        <w:spacing w:line="240" w:lineRule="auto"/>
        <w:jc w:val="center"/>
        <w:rPr>
          <w:lang w:val="lv-LV"/>
        </w:rPr>
      </w:pPr>
      <w:r w:rsidRPr="00C41454">
        <w:rPr>
          <w:b/>
          <w:lang w:val="lv-LV"/>
        </w:rPr>
        <w:t xml:space="preserve">Foresto </w:t>
      </w:r>
      <w:r w:rsidRPr="00F36D71">
        <w:rPr>
          <w:lang w:val="lv-LV"/>
        </w:rPr>
        <w:t xml:space="preserve">4,50 g + 2,03 g </w:t>
      </w:r>
      <w:r>
        <w:rPr>
          <w:lang w:val="lv-LV"/>
        </w:rPr>
        <w:t>kaklasiksna</w:t>
      </w:r>
      <w:r w:rsidRPr="00F36D71">
        <w:rPr>
          <w:lang w:val="lv-LV"/>
        </w:rPr>
        <w:t xml:space="preserve"> suņiem &gt; 8 kg</w:t>
      </w:r>
    </w:p>
    <w:p w:rsidR="00172A2C" w:rsidRPr="00AC54CA" w:rsidRDefault="00172A2C" w:rsidP="00172A2C">
      <w:pPr>
        <w:spacing w:line="240" w:lineRule="auto"/>
        <w:ind w:left="567" w:hanging="567"/>
        <w:jc w:val="both"/>
        <w:rPr>
          <w:color w:val="000000"/>
          <w:lang w:val="lv-LV"/>
        </w:rPr>
      </w:pPr>
    </w:p>
    <w:p w:rsidR="00172A2C" w:rsidRPr="00F231EB" w:rsidRDefault="00172A2C" w:rsidP="00172A2C">
      <w:pPr>
        <w:spacing w:line="240" w:lineRule="auto"/>
        <w:ind w:left="567" w:hanging="567"/>
        <w:jc w:val="both"/>
        <w:rPr>
          <w:color w:val="000000"/>
          <w:lang w:val="lv-LV"/>
        </w:rPr>
      </w:pPr>
    </w:p>
    <w:p w:rsidR="00172A2C" w:rsidRPr="00E342EB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1.</w:t>
      </w:r>
      <w:r w:rsidRPr="00E342EB">
        <w:rPr>
          <w:b/>
          <w:color w:val="000000"/>
          <w:lang w:val="lv-LV"/>
        </w:rPr>
        <w:tab/>
        <w:t>REĢISTRĀCIJAS APLIECĪBAS ĪPAŠNIEKA UN RAŽOŠANAS LICENCES TURĒTĀJA, KURŠ ATBILD PAR SĒRIJAS IZLAIDI, NOSAUKUMS UN ADRESE, JA DAŽĀDI</w:t>
      </w:r>
    </w:p>
    <w:p w:rsidR="00172A2C" w:rsidRPr="00703C4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67F0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567F0B">
        <w:rPr>
          <w:color w:val="000000"/>
          <w:u w:val="single"/>
          <w:lang w:val="lv-LV"/>
        </w:rPr>
        <w:t>Reģistrācijas apliecības īpašnieks</w:t>
      </w:r>
      <w:r w:rsidRPr="00567F0B">
        <w:rPr>
          <w:color w:val="000000"/>
          <w:lang w:val="lv-LV"/>
        </w:rPr>
        <w:t>:</w:t>
      </w:r>
    </w:p>
    <w:p w:rsidR="00172A2C" w:rsidRPr="00B112F4" w:rsidRDefault="00172A2C" w:rsidP="00172A2C">
      <w:pPr>
        <w:jc w:val="both"/>
        <w:rPr>
          <w:lang w:val="lv-LV"/>
        </w:rPr>
      </w:pPr>
      <w:r w:rsidRPr="00B112F4">
        <w:rPr>
          <w:lang w:val="lv-LV"/>
        </w:rPr>
        <w:t>Bayer Animal Health GmbH</w:t>
      </w:r>
    </w:p>
    <w:p w:rsidR="00172A2C" w:rsidRPr="00AC54CA" w:rsidRDefault="00172A2C" w:rsidP="00172A2C">
      <w:pPr>
        <w:jc w:val="both"/>
        <w:rPr>
          <w:lang w:val="lv-LV"/>
        </w:rPr>
      </w:pPr>
      <w:r w:rsidRPr="00B112F4">
        <w:rPr>
          <w:lang w:val="lv-LV"/>
        </w:rPr>
        <w:t>51368 Leverkusen</w:t>
      </w:r>
      <w:r>
        <w:rPr>
          <w:lang w:val="lv-LV"/>
        </w:rPr>
        <w:t>,</w:t>
      </w:r>
    </w:p>
    <w:p w:rsidR="00172A2C" w:rsidRPr="00F231EB" w:rsidRDefault="00172A2C" w:rsidP="00172A2C">
      <w:pPr>
        <w:jc w:val="both"/>
        <w:rPr>
          <w:lang w:val="lv-LV"/>
        </w:rPr>
      </w:pPr>
      <w:r w:rsidRPr="00F231EB">
        <w:rPr>
          <w:lang w:val="lv-LV"/>
        </w:rPr>
        <w:t>Vācija</w:t>
      </w:r>
    </w:p>
    <w:p w:rsidR="00172A2C" w:rsidRPr="00E342E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703C4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u w:val="single"/>
          <w:lang w:val="lv-LV"/>
        </w:rPr>
      </w:pPr>
      <w:r w:rsidRPr="00703C4B">
        <w:rPr>
          <w:color w:val="000000"/>
          <w:u w:val="single"/>
          <w:lang w:val="lv-LV"/>
        </w:rPr>
        <w:t>Par sērijas izlaidi atbildīgais ražotājs:</w:t>
      </w:r>
    </w:p>
    <w:p w:rsidR="00172A2C" w:rsidRPr="00567F0B" w:rsidRDefault="00172A2C" w:rsidP="00172A2C">
      <w:pPr>
        <w:jc w:val="both"/>
        <w:rPr>
          <w:lang w:val="lv-LV"/>
        </w:rPr>
      </w:pPr>
      <w:r w:rsidRPr="00567F0B">
        <w:rPr>
          <w:lang w:val="lv-LV"/>
        </w:rPr>
        <w:t>KVP Pharma + Veterinär Produkte GmbH</w:t>
      </w:r>
    </w:p>
    <w:p w:rsidR="00172A2C" w:rsidRPr="00AC54CA" w:rsidRDefault="00172A2C" w:rsidP="00172A2C">
      <w:pPr>
        <w:jc w:val="both"/>
        <w:rPr>
          <w:lang w:val="lv-LV"/>
        </w:rPr>
      </w:pPr>
      <w:r w:rsidRPr="00B112F4">
        <w:rPr>
          <w:lang w:val="lv-LV"/>
        </w:rPr>
        <w:t>Projensdorfer Str. 324, 24106 Kiel</w:t>
      </w:r>
      <w:r>
        <w:rPr>
          <w:lang w:val="lv-LV"/>
        </w:rPr>
        <w:t>,</w:t>
      </w:r>
    </w:p>
    <w:p w:rsidR="00172A2C" w:rsidRPr="00F231EB" w:rsidRDefault="00172A2C" w:rsidP="00172A2C">
      <w:pPr>
        <w:jc w:val="both"/>
        <w:rPr>
          <w:lang w:val="lv-LV"/>
        </w:rPr>
      </w:pPr>
      <w:r w:rsidRPr="00F231EB">
        <w:rPr>
          <w:lang w:val="lv-LV"/>
        </w:rPr>
        <w:t>Vācija</w:t>
      </w:r>
    </w:p>
    <w:p w:rsidR="00172A2C" w:rsidRPr="00E342E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703C4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67F0B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2.</w:t>
      </w:r>
      <w:r w:rsidRPr="00567F0B">
        <w:rPr>
          <w:b/>
          <w:color w:val="000000"/>
          <w:lang w:val="lv-LV"/>
        </w:rPr>
        <w:tab/>
        <w:t>VETERINĀRO ZĀĻU NOSAUKUMS</w:t>
      </w:r>
      <w:proofErr w:type="gramStart"/>
      <w:r w:rsidRPr="00567F0B">
        <w:rPr>
          <w:b/>
          <w:color w:val="000000"/>
          <w:lang w:val="lv-LV"/>
        </w:rPr>
        <w:t xml:space="preserve">  </w:t>
      </w:r>
      <w:proofErr w:type="gramEnd"/>
    </w:p>
    <w:p w:rsidR="00172A2C" w:rsidRPr="00B112F4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A30990" w:rsidRDefault="00172A2C" w:rsidP="00172A2C">
      <w:pPr>
        <w:tabs>
          <w:tab w:val="clear" w:pos="567"/>
        </w:tabs>
        <w:spacing w:line="240" w:lineRule="auto"/>
        <w:ind w:left="4530" w:hanging="4530"/>
        <w:jc w:val="both"/>
        <w:rPr>
          <w:szCs w:val="22"/>
          <w:lang w:val="lv-LV"/>
        </w:rPr>
      </w:pPr>
      <w:r w:rsidRPr="00B112F4">
        <w:rPr>
          <w:b/>
          <w:lang w:val="lv-LV"/>
        </w:rPr>
        <w:t>Foresto</w:t>
      </w:r>
      <w:r w:rsidRPr="00B112F4">
        <w:rPr>
          <w:lang w:val="lv-LV"/>
        </w:rPr>
        <w:t xml:space="preserve"> </w:t>
      </w:r>
      <w:r w:rsidRPr="0094354A">
        <w:rPr>
          <w:lang w:val="lv-LV"/>
        </w:rPr>
        <w:t xml:space="preserve">4,50 g + 2,03 g </w:t>
      </w:r>
      <w:r>
        <w:rPr>
          <w:lang w:val="lv-LV"/>
        </w:rPr>
        <w:t>kaklasiksna</w:t>
      </w:r>
      <w:r w:rsidRPr="0094354A">
        <w:rPr>
          <w:lang w:val="lv-LV"/>
        </w:rPr>
        <w:t xml:space="preserve"> suņiem </w:t>
      </w:r>
      <w:r w:rsidRPr="00A30990">
        <w:rPr>
          <w:szCs w:val="22"/>
          <w:lang w:val="lv-LV"/>
        </w:rPr>
        <w:t>&gt; 8 kg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i/>
          <w:lang w:val="lv-LV"/>
        </w:rPr>
      </w:pPr>
      <w:r w:rsidRPr="00580A33">
        <w:rPr>
          <w:i/>
          <w:lang w:val="lv-LV"/>
        </w:rPr>
        <w:t>Imidacloprid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i/>
          <w:lang w:val="lv-LV"/>
        </w:rPr>
      </w:pPr>
      <w:r w:rsidRPr="00580A33">
        <w:rPr>
          <w:i/>
          <w:lang w:val="lv-LV"/>
        </w:rPr>
        <w:t>Flumethrin</w:t>
      </w: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AC54CA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E342EB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3.</w:t>
      </w:r>
      <w:r w:rsidRPr="00AC54CA">
        <w:rPr>
          <w:b/>
          <w:color w:val="000000"/>
          <w:lang w:val="lv-LV"/>
        </w:rPr>
        <w:tab/>
        <w:t xml:space="preserve">AKTĪVO VIELU </w:t>
      </w:r>
      <w:r w:rsidRPr="00F231EB">
        <w:rPr>
          <w:b/>
          <w:color w:val="000000"/>
          <w:lang w:val="lv-LV"/>
        </w:rPr>
        <w:t xml:space="preserve">UN CITU VIELU NOSAUKUMS </w:t>
      </w:r>
    </w:p>
    <w:p w:rsidR="00172A2C" w:rsidRPr="00703C4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D7B55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703C4B">
        <w:rPr>
          <w:color w:val="000000"/>
          <w:lang w:val="lv-LV"/>
        </w:rPr>
        <w:t xml:space="preserve">Viena </w:t>
      </w:r>
      <w:r>
        <w:rPr>
          <w:color w:val="000000"/>
          <w:lang w:val="lv-LV"/>
        </w:rPr>
        <w:t xml:space="preserve">pelēka </w:t>
      </w:r>
      <w:r w:rsidRPr="00703C4B">
        <w:rPr>
          <w:szCs w:val="22"/>
          <w:lang w:val="lv-LV"/>
        </w:rPr>
        <w:t xml:space="preserve">70 cm </w:t>
      </w:r>
      <w:proofErr w:type="gramStart"/>
      <w:r w:rsidRPr="00703C4B">
        <w:rPr>
          <w:szCs w:val="22"/>
          <w:lang w:val="lv-LV"/>
        </w:rPr>
        <w:t>(</w:t>
      </w:r>
      <w:proofErr w:type="gramEnd"/>
      <w:r w:rsidRPr="00703C4B">
        <w:rPr>
          <w:szCs w:val="22"/>
          <w:lang w:val="lv-LV"/>
        </w:rPr>
        <w:t xml:space="preserve">45 g) </w:t>
      </w:r>
      <w:r>
        <w:rPr>
          <w:color w:val="000000"/>
          <w:lang w:val="lv-LV"/>
        </w:rPr>
        <w:t>kaklasiksna</w:t>
      </w:r>
      <w:r w:rsidRPr="00567F0B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bez smaržas, </w:t>
      </w:r>
      <w:r w:rsidRPr="00567F0B">
        <w:rPr>
          <w:color w:val="000000"/>
          <w:lang w:val="lv-LV"/>
        </w:rPr>
        <w:t>satur</w:t>
      </w:r>
      <w:r>
        <w:rPr>
          <w:color w:val="000000"/>
          <w:lang w:val="lv-LV"/>
        </w:rPr>
        <w:t xml:space="preserve"> 4,5 g i</w:t>
      </w:r>
      <w:r w:rsidRPr="00567F0B">
        <w:rPr>
          <w:color w:val="000000"/>
          <w:lang w:val="lv-LV"/>
        </w:rPr>
        <w:t>midakloprīd</w:t>
      </w:r>
      <w:r>
        <w:rPr>
          <w:color w:val="000000"/>
          <w:lang w:val="lv-LV"/>
        </w:rPr>
        <w:t>u un 2,03 g f</w:t>
      </w:r>
      <w:r w:rsidRPr="00B112F4">
        <w:rPr>
          <w:color w:val="000000"/>
          <w:lang w:val="lv-LV"/>
        </w:rPr>
        <w:t>lumetrīn</w:t>
      </w:r>
      <w:r>
        <w:rPr>
          <w:color w:val="000000"/>
          <w:lang w:val="lv-LV"/>
        </w:rPr>
        <w:t>u kā aktīvās vielas.</w:t>
      </w:r>
    </w:p>
    <w:p w:rsidR="00172A2C" w:rsidRPr="00395A8E" w:rsidRDefault="00172A2C" w:rsidP="00172A2C">
      <w:pPr>
        <w:tabs>
          <w:tab w:val="clear" w:pos="567"/>
        </w:tabs>
        <w:spacing w:line="240" w:lineRule="auto"/>
        <w:jc w:val="both"/>
        <w:rPr>
          <w:iCs/>
          <w:szCs w:val="22"/>
          <w:lang w:val="lv-LV"/>
        </w:rPr>
      </w:pPr>
    </w:p>
    <w:p w:rsidR="00172A2C" w:rsidRPr="00952568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u w:val="single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4.</w:t>
      </w:r>
      <w:r w:rsidRPr="00580A33">
        <w:rPr>
          <w:b/>
          <w:color w:val="000000"/>
          <w:lang w:val="lv-LV"/>
        </w:rPr>
        <w:tab/>
        <w:t>INDIKĀCIJA(</w:t>
      </w:r>
      <w:r>
        <w:rPr>
          <w:b/>
          <w:color w:val="000000"/>
          <w:lang w:val="lv-LV"/>
        </w:rPr>
        <w:t>-</w:t>
      </w:r>
      <w:r w:rsidRPr="00580A33">
        <w:rPr>
          <w:b/>
          <w:color w:val="000000"/>
          <w:lang w:val="lv-LV"/>
        </w:rPr>
        <w:t>S)</w:t>
      </w: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395A8E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580A33">
        <w:rPr>
          <w:szCs w:val="22"/>
          <w:lang w:val="lv-LV"/>
        </w:rPr>
        <w:t>Blusu (</w:t>
      </w:r>
      <w:r w:rsidRPr="00580A33">
        <w:rPr>
          <w:i/>
          <w:iCs/>
          <w:szCs w:val="22"/>
          <w:lang w:val="lv-LV"/>
        </w:rPr>
        <w:t>Ctenocephalides felis</w:t>
      </w:r>
      <w:r w:rsidRPr="0098454F">
        <w:rPr>
          <w:i/>
          <w:iCs/>
          <w:szCs w:val="22"/>
          <w:lang w:val="lv-LV"/>
        </w:rPr>
        <w:t>, C. canis</w:t>
      </w:r>
      <w:r w:rsidRPr="00580A33">
        <w:rPr>
          <w:szCs w:val="22"/>
          <w:lang w:val="lv-LV"/>
        </w:rPr>
        <w:t xml:space="preserve">) invāzijas </w:t>
      </w:r>
      <w:r>
        <w:rPr>
          <w:szCs w:val="22"/>
          <w:lang w:val="lv-LV"/>
        </w:rPr>
        <w:t>apkarošanai</w:t>
      </w:r>
      <w:r w:rsidRPr="00395A8E">
        <w:rPr>
          <w:szCs w:val="22"/>
          <w:lang w:val="lv-LV"/>
        </w:rPr>
        <w:t xml:space="preserve"> un novēršanai laika periodam no 7 līdz 8</w:t>
      </w:r>
      <w:r>
        <w:rPr>
          <w:szCs w:val="22"/>
          <w:lang w:val="lv-LV"/>
        </w:rPr>
        <w:t> </w:t>
      </w:r>
      <w:r w:rsidRPr="00395A8E">
        <w:rPr>
          <w:szCs w:val="22"/>
          <w:lang w:val="lv-LV"/>
        </w:rPr>
        <w:t xml:space="preserve">mēnešiem. </w:t>
      </w:r>
      <w:r>
        <w:rPr>
          <w:szCs w:val="22"/>
          <w:lang w:val="lv-LV"/>
        </w:rPr>
        <w:t>Kaklasiksna p</w:t>
      </w:r>
      <w:r w:rsidRPr="00395A8E">
        <w:rPr>
          <w:color w:val="000000"/>
          <w:lang w:val="lv-LV"/>
        </w:rPr>
        <w:t>asargā dzīvnieka tiešo apkārtni pret blusu kūniņu attīstību periodā līdz</w:t>
      </w:r>
      <w:r w:rsidRPr="00395A8E">
        <w:rPr>
          <w:szCs w:val="22"/>
          <w:lang w:val="lv-LV"/>
        </w:rPr>
        <w:t xml:space="preserve"> </w:t>
      </w:r>
      <w:r w:rsidRPr="00395A8E">
        <w:rPr>
          <w:color w:val="000000"/>
          <w:lang w:val="lv-LV"/>
        </w:rPr>
        <w:t>8</w:t>
      </w:r>
      <w:r>
        <w:rPr>
          <w:color w:val="000000"/>
          <w:lang w:val="lv-LV"/>
        </w:rPr>
        <w:t> </w:t>
      </w:r>
      <w:r w:rsidRPr="00395A8E">
        <w:rPr>
          <w:color w:val="000000"/>
          <w:lang w:val="lv-LV"/>
        </w:rPr>
        <w:t>mēnešiem.</w:t>
      </w:r>
    </w:p>
    <w:p w:rsidR="00172A2C" w:rsidRPr="00395A8E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395A8E">
        <w:rPr>
          <w:color w:val="000000"/>
          <w:lang w:val="lv-LV"/>
        </w:rPr>
        <w:t xml:space="preserve">Foresto </w:t>
      </w:r>
      <w:r w:rsidRPr="00395A8E">
        <w:rPr>
          <w:lang w:val="lv-LV"/>
        </w:rPr>
        <w:t xml:space="preserve">var lietot kā daļu no blusu alerģiskā dermatīta (BAD) </w:t>
      </w:r>
      <w:r w:rsidRPr="00395A8E">
        <w:rPr>
          <w:rFonts w:eastAsia="TimesNewRoman"/>
          <w:szCs w:val="22"/>
          <w:lang w:val="lv-LV"/>
        </w:rPr>
        <w:t>ā</w:t>
      </w:r>
      <w:r w:rsidRPr="00395A8E">
        <w:rPr>
          <w:szCs w:val="22"/>
          <w:lang w:val="lv-LV"/>
        </w:rPr>
        <w:t>rst</w:t>
      </w:r>
      <w:r w:rsidRPr="00395A8E">
        <w:rPr>
          <w:rFonts w:eastAsia="TimesNewRoman"/>
          <w:szCs w:val="22"/>
          <w:lang w:val="lv-LV"/>
        </w:rPr>
        <w:t>ē</w:t>
      </w:r>
      <w:r w:rsidRPr="00395A8E">
        <w:rPr>
          <w:szCs w:val="22"/>
          <w:lang w:val="lv-LV"/>
        </w:rPr>
        <w:t xml:space="preserve">šanas </w:t>
      </w:r>
      <w:r>
        <w:rPr>
          <w:szCs w:val="22"/>
          <w:lang w:val="lv-LV"/>
        </w:rPr>
        <w:t>programmas</w:t>
      </w:r>
      <w:r w:rsidRPr="00395A8E">
        <w:rPr>
          <w:color w:val="000000"/>
          <w:lang w:val="lv-LV"/>
        </w:rPr>
        <w:t>.</w:t>
      </w:r>
    </w:p>
    <w:p w:rsidR="00172A2C" w:rsidRPr="00952568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lv-LV"/>
        </w:rPr>
      </w:pPr>
      <w:r>
        <w:rPr>
          <w:color w:val="000000"/>
          <w:lang w:val="lv-LV"/>
        </w:rPr>
        <w:t>Zālēm</w:t>
      </w:r>
      <w:r w:rsidRPr="00395A8E">
        <w:rPr>
          <w:color w:val="000000"/>
          <w:lang w:val="lv-LV"/>
        </w:rPr>
        <w:t xml:space="preserve"> piemīt </w:t>
      </w:r>
      <w:r>
        <w:rPr>
          <w:color w:val="000000"/>
          <w:lang w:val="lv-LV"/>
        </w:rPr>
        <w:t>noturīga</w:t>
      </w:r>
      <w:r w:rsidRPr="00395A8E">
        <w:rPr>
          <w:color w:val="000000"/>
          <w:lang w:val="lv-LV"/>
        </w:rPr>
        <w:t xml:space="preserve"> akaricīda (nogalinoša) iedarbība pret ērču invāziju </w:t>
      </w:r>
      <w:r w:rsidRPr="00395A8E">
        <w:rPr>
          <w:color w:val="000000"/>
          <w:szCs w:val="22"/>
          <w:lang w:val="lv-LV"/>
        </w:rPr>
        <w:t>(</w:t>
      </w:r>
      <w:r w:rsidRPr="00395A8E">
        <w:rPr>
          <w:i/>
          <w:iCs/>
          <w:color w:val="000000"/>
          <w:szCs w:val="22"/>
          <w:lang w:val="lv-LV"/>
        </w:rPr>
        <w:t>Ixodes ricinus, Rhipicephalus sanguineus, Dermacentor reticulatus</w:t>
      </w:r>
      <w:r w:rsidRPr="00952568">
        <w:rPr>
          <w:iCs/>
          <w:color w:val="000000"/>
          <w:szCs w:val="22"/>
          <w:lang w:val="lv-LV"/>
        </w:rPr>
        <w:t>)</w:t>
      </w:r>
      <w:r w:rsidRPr="00952568">
        <w:rPr>
          <w:color w:val="000000"/>
          <w:szCs w:val="22"/>
          <w:lang w:val="lv-LV"/>
        </w:rPr>
        <w:t xml:space="preserve"> </w:t>
      </w:r>
      <w:r w:rsidRPr="004F07F8">
        <w:rPr>
          <w:color w:val="000000"/>
          <w:lang w:val="lv-LV"/>
        </w:rPr>
        <w:t>un repelenta (atbaidoša)</w:t>
      </w:r>
      <w:r w:rsidRPr="00580A33">
        <w:rPr>
          <w:i/>
          <w:iCs/>
          <w:color w:val="000000"/>
          <w:szCs w:val="22"/>
          <w:lang w:val="lv-LV"/>
        </w:rPr>
        <w:t xml:space="preserve"> </w:t>
      </w:r>
      <w:r w:rsidRPr="00580A33">
        <w:rPr>
          <w:color w:val="000000"/>
          <w:lang w:val="lv-LV"/>
        </w:rPr>
        <w:t xml:space="preserve">iedarbība pret ērču invāziju </w:t>
      </w:r>
      <w:r w:rsidRPr="00580A33">
        <w:rPr>
          <w:color w:val="000000"/>
          <w:szCs w:val="22"/>
          <w:lang w:val="lv-LV"/>
        </w:rPr>
        <w:t>(</w:t>
      </w:r>
      <w:r w:rsidRPr="00580A33">
        <w:rPr>
          <w:i/>
          <w:iCs/>
          <w:color w:val="000000"/>
          <w:szCs w:val="22"/>
          <w:lang w:val="lv-LV"/>
        </w:rPr>
        <w:t>Ixodes ricinus, Rhipicephalus sanguineus</w:t>
      </w:r>
      <w:r w:rsidRPr="00580A33">
        <w:rPr>
          <w:iCs/>
          <w:color w:val="000000"/>
          <w:szCs w:val="22"/>
          <w:lang w:val="lv-LV"/>
        </w:rPr>
        <w:t>)</w:t>
      </w:r>
      <w:r>
        <w:rPr>
          <w:iCs/>
          <w:color w:val="000000"/>
          <w:szCs w:val="22"/>
          <w:lang w:val="lv-LV"/>
        </w:rPr>
        <w:t xml:space="preserve"> līdz</w:t>
      </w:r>
      <w:r w:rsidRPr="00580A33">
        <w:rPr>
          <w:iCs/>
          <w:color w:val="000000"/>
          <w:szCs w:val="22"/>
          <w:lang w:val="lv-LV"/>
        </w:rPr>
        <w:t xml:space="preserve"> 8 mēneš</w:t>
      </w:r>
      <w:r>
        <w:rPr>
          <w:iCs/>
          <w:color w:val="000000"/>
          <w:szCs w:val="22"/>
          <w:lang w:val="lv-LV"/>
        </w:rPr>
        <w:t>iem</w:t>
      </w:r>
      <w:r w:rsidRPr="00580A33">
        <w:rPr>
          <w:iCs/>
          <w:color w:val="000000"/>
          <w:szCs w:val="22"/>
          <w:lang w:val="lv-LV"/>
        </w:rPr>
        <w:t>.</w:t>
      </w:r>
      <w:r>
        <w:rPr>
          <w:iCs/>
          <w:color w:val="000000"/>
          <w:szCs w:val="22"/>
          <w:lang w:val="lv-LV"/>
        </w:rPr>
        <w:t xml:space="preserve"> Zāles</w:t>
      </w:r>
      <w:r w:rsidRPr="00580A33">
        <w:rPr>
          <w:iCs/>
          <w:color w:val="000000"/>
          <w:szCs w:val="22"/>
          <w:lang w:val="lv-LV"/>
        </w:rPr>
        <w:t xml:space="preserve"> ir iedarbīg</w:t>
      </w:r>
      <w:r>
        <w:rPr>
          <w:iCs/>
          <w:color w:val="000000"/>
          <w:szCs w:val="22"/>
          <w:lang w:val="lv-LV"/>
        </w:rPr>
        <w:t>a</w:t>
      </w:r>
      <w:r w:rsidRPr="00580A33">
        <w:rPr>
          <w:iCs/>
          <w:color w:val="000000"/>
          <w:szCs w:val="22"/>
          <w:lang w:val="lv-LV"/>
        </w:rPr>
        <w:t>s pret kūniņām, nimfām un pieaugušām ērcēm.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580A33">
        <w:rPr>
          <w:iCs/>
          <w:color w:val="000000"/>
          <w:szCs w:val="22"/>
          <w:lang w:val="lv-LV"/>
        </w:rPr>
        <w:t>Ērces, k</w:t>
      </w:r>
      <w:r>
        <w:rPr>
          <w:iCs/>
          <w:color w:val="000000"/>
          <w:szCs w:val="22"/>
          <w:lang w:val="lv-LV"/>
        </w:rPr>
        <w:t>uras</w:t>
      </w:r>
      <w:r w:rsidRPr="00580A33">
        <w:rPr>
          <w:iCs/>
          <w:color w:val="000000"/>
          <w:szCs w:val="22"/>
          <w:lang w:val="lv-LV"/>
        </w:rPr>
        <w:t xml:space="preserve"> jau atrodas uz suņa pirms ārstēšanas, var netikt nogalinātas 48 stundu laikā pēc </w:t>
      </w:r>
      <w:r>
        <w:rPr>
          <w:iCs/>
          <w:color w:val="000000"/>
          <w:szCs w:val="22"/>
          <w:lang w:val="lv-LV"/>
        </w:rPr>
        <w:t>kaklasiksna</w:t>
      </w:r>
      <w:r w:rsidRPr="00580A33">
        <w:rPr>
          <w:iCs/>
          <w:color w:val="000000"/>
          <w:szCs w:val="22"/>
          <w:lang w:val="lv-LV"/>
        </w:rPr>
        <w:t>s uzlikšanas un var palikt pieķērušās un redzamas. Tāpēc</w:t>
      </w:r>
      <w:r>
        <w:rPr>
          <w:iCs/>
          <w:color w:val="000000"/>
          <w:szCs w:val="22"/>
          <w:lang w:val="lv-LV"/>
        </w:rPr>
        <w:t xml:space="preserve"> kaklasiksnas uzlikšanas laikā</w:t>
      </w:r>
      <w:r w:rsidRPr="00580A33">
        <w:rPr>
          <w:iCs/>
          <w:color w:val="000000"/>
          <w:szCs w:val="22"/>
          <w:lang w:val="lv-LV"/>
        </w:rPr>
        <w:t xml:space="preserve"> ir ieteicama jau esošu ērču nolasīšana no </w:t>
      </w:r>
      <w:r>
        <w:rPr>
          <w:iCs/>
          <w:color w:val="000000"/>
          <w:szCs w:val="22"/>
          <w:lang w:val="lv-LV"/>
        </w:rPr>
        <w:t>dzīvnieka</w:t>
      </w:r>
      <w:r w:rsidRPr="00580A33">
        <w:rPr>
          <w:iCs/>
          <w:color w:val="000000"/>
          <w:szCs w:val="22"/>
          <w:lang w:val="lv-LV"/>
        </w:rPr>
        <w:t xml:space="preserve">. Invāzijas </w:t>
      </w:r>
      <w:r w:rsidRPr="00580A33">
        <w:rPr>
          <w:szCs w:val="22"/>
          <w:lang w:val="lv-LV"/>
        </w:rPr>
        <w:t xml:space="preserve">novēršana ar jaunām ērcēm sākas divu dienu laikā pēc </w:t>
      </w:r>
      <w:r>
        <w:rPr>
          <w:szCs w:val="22"/>
          <w:lang w:val="lv-LV"/>
        </w:rPr>
        <w:t>kaklasiksna</w:t>
      </w:r>
      <w:r w:rsidRPr="00580A33">
        <w:rPr>
          <w:szCs w:val="22"/>
          <w:lang w:val="lv-LV"/>
        </w:rPr>
        <w:t>s uzlikšanas.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580A33">
        <w:rPr>
          <w:szCs w:val="22"/>
          <w:lang w:val="lv-LV"/>
        </w:rPr>
        <w:t xml:space="preserve">Dūrējutu/grauzējutu </w:t>
      </w:r>
      <w:r w:rsidRPr="00580A33">
        <w:rPr>
          <w:color w:val="000000"/>
          <w:szCs w:val="22"/>
          <w:lang w:val="lv-LV"/>
        </w:rPr>
        <w:t>(</w:t>
      </w:r>
      <w:r w:rsidRPr="00580A33">
        <w:rPr>
          <w:i/>
          <w:iCs/>
          <w:color w:val="000000"/>
          <w:szCs w:val="22"/>
          <w:lang w:val="lv-LV"/>
        </w:rPr>
        <w:t>Trichodectes canis</w:t>
      </w:r>
      <w:r w:rsidRPr="00580A33">
        <w:rPr>
          <w:color w:val="000000"/>
          <w:szCs w:val="22"/>
          <w:lang w:val="lv-LV"/>
        </w:rPr>
        <w:t xml:space="preserve">) </w:t>
      </w:r>
      <w:r w:rsidRPr="00580A33">
        <w:rPr>
          <w:szCs w:val="22"/>
          <w:lang w:val="lv-LV"/>
        </w:rPr>
        <w:t>invāzijas ārstēšanai.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>
        <w:rPr>
          <w:szCs w:val="22"/>
          <w:lang w:val="lv-LV"/>
        </w:rPr>
        <w:t xml:space="preserve">Zāles nodrošina netiešu aizsardzību pret ierosinātāju </w:t>
      </w:r>
      <w:r>
        <w:rPr>
          <w:i/>
          <w:szCs w:val="22"/>
          <w:lang w:val="lv-LV"/>
        </w:rPr>
        <w:t xml:space="preserve">Babesia canis vogeli </w:t>
      </w:r>
      <w:r>
        <w:rPr>
          <w:szCs w:val="22"/>
          <w:lang w:val="lv-LV"/>
        </w:rPr>
        <w:t xml:space="preserve">un </w:t>
      </w:r>
      <w:r>
        <w:rPr>
          <w:i/>
          <w:szCs w:val="22"/>
          <w:lang w:val="lv-LV"/>
        </w:rPr>
        <w:t>Ehrlichia canis</w:t>
      </w:r>
      <w:r>
        <w:rPr>
          <w:szCs w:val="22"/>
          <w:lang w:val="lv-LV"/>
        </w:rPr>
        <w:t xml:space="preserve"> pārnešanu no pārnēsātāja ērces </w:t>
      </w:r>
      <w:r w:rsidRPr="0098454F">
        <w:rPr>
          <w:i/>
          <w:lang w:val="lv-LV"/>
        </w:rPr>
        <w:t>Rhipicephalus sanguineus</w:t>
      </w:r>
      <w:r>
        <w:rPr>
          <w:szCs w:val="22"/>
          <w:lang w:val="lv-LV"/>
        </w:rPr>
        <w:t>, tādējādi samazinot suņu babeziozes un suņu erlihiozes risku līdz 7 mēnešiem.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E07DBC">
        <w:rPr>
          <w:i/>
          <w:lang w:val="lv-LV"/>
        </w:rPr>
        <w:t>Leishmania infantum</w:t>
      </w:r>
      <w:r w:rsidRPr="00E07DBC">
        <w:rPr>
          <w:lang w:val="lv-LV"/>
        </w:rPr>
        <w:t>, ko p</w:t>
      </w:r>
      <w:r w:rsidRPr="00E07DBC">
        <w:rPr>
          <w:szCs w:val="22"/>
          <w:lang w:val="lv-LV"/>
        </w:rPr>
        <w:t xml:space="preserve">ārnes </w:t>
      </w:r>
      <w:r>
        <w:rPr>
          <w:szCs w:val="22"/>
          <w:lang w:val="lv-LV"/>
        </w:rPr>
        <w:t>smilšu mušas</w:t>
      </w:r>
      <w:r w:rsidRPr="00CA43E0">
        <w:rPr>
          <w:szCs w:val="22"/>
          <w:lang w:val="lv-LV"/>
        </w:rPr>
        <w:t xml:space="preserve">, </w:t>
      </w:r>
      <w:r>
        <w:rPr>
          <w:szCs w:val="22"/>
          <w:lang w:val="lv-LV"/>
        </w:rPr>
        <w:t>invāzijas</w:t>
      </w:r>
      <w:r w:rsidRPr="00CA43E0">
        <w:rPr>
          <w:szCs w:val="22"/>
          <w:lang w:val="lv-LV"/>
        </w:rPr>
        <w:t xml:space="preserve"> risk</w:t>
      </w:r>
      <w:r>
        <w:rPr>
          <w:szCs w:val="22"/>
          <w:lang w:val="lv-LV"/>
        </w:rPr>
        <w:t>a mazināšanai uz laiku līdz</w:t>
      </w:r>
      <w:r w:rsidRPr="00CA43E0">
        <w:rPr>
          <w:szCs w:val="22"/>
          <w:lang w:val="lv-LV"/>
        </w:rPr>
        <w:t xml:space="preserve"> </w:t>
      </w:r>
      <w:r>
        <w:rPr>
          <w:szCs w:val="22"/>
          <w:lang w:val="lv-LV"/>
        </w:rPr>
        <w:t>8</w:t>
      </w:r>
      <w:r w:rsidRPr="00CA43E0">
        <w:rPr>
          <w:szCs w:val="22"/>
          <w:lang w:val="lv-LV"/>
        </w:rPr>
        <w:t xml:space="preserve"> mēneš</w:t>
      </w:r>
      <w:r>
        <w:rPr>
          <w:szCs w:val="22"/>
          <w:lang w:val="lv-LV"/>
        </w:rPr>
        <w:t>iem.</w:t>
      </w:r>
    </w:p>
    <w:p w:rsidR="00172A2C" w:rsidRPr="00580A33" w:rsidRDefault="00172A2C" w:rsidP="00172A2C">
      <w:pPr>
        <w:spacing w:line="240" w:lineRule="auto"/>
        <w:jc w:val="both"/>
        <w:rPr>
          <w:b/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5.</w:t>
      </w:r>
      <w:r w:rsidRPr="00580A33">
        <w:rPr>
          <w:b/>
          <w:color w:val="000000"/>
          <w:lang w:val="lv-LV"/>
        </w:rPr>
        <w:tab/>
        <w:t>KONTRINDIKĀCIJAS</w:t>
      </w: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Nelietot kucēniem, k</w:t>
      </w:r>
      <w:r>
        <w:rPr>
          <w:color w:val="000000"/>
          <w:lang w:val="lv-LV"/>
        </w:rPr>
        <w:t>uri</w:t>
      </w:r>
      <w:r w:rsidRPr="00580A33">
        <w:rPr>
          <w:color w:val="000000"/>
          <w:lang w:val="lv-LV"/>
        </w:rPr>
        <w:t xml:space="preserve"> ir jaunāki par 7 nedēļām.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Nelietot</w:t>
      </w:r>
      <w:r>
        <w:rPr>
          <w:color w:val="000000"/>
          <w:lang w:val="lv-LV"/>
        </w:rPr>
        <w:t xml:space="preserve"> gadījumos</w:t>
      </w:r>
      <w:r w:rsidRPr="00580A33">
        <w:rPr>
          <w:color w:val="000000"/>
          <w:lang w:val="lv-LV"/>
        </w:rPr>
        <w:t>, ja konstatēta pastiprināta jutība pret aktīvajām vielām vai pret kādu no palīgvielām.</w:t>
      </w: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6.</w:t>
      </w:r>
      <w:r w:rsidRPr="00580A33">
        <w:rPr>
          <w:b/>
          <w:color w:val="000000"/>
          <w:lang w:val="lv-LV"/>
        </w:rPr>
        <w:tab/>
        <w:t>IESPĒJAMĀS BLAKUSPARĀDĪBAS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747665" w:rsidRDefault="00172A2C" w:rsidP="00172A2C">
      <w:pPr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Dzīvniekiem, kuri</w:t>
      </w:r>
      <w:r>
        <w:rPr>
          <w:color w:val="000000"/>
          <w:lang w:val="lv-LV"/>
        </w:rPr>
        <w:t xml:space="preserve"> nav pieraduši</w:t>
      </w:r>
      <w:r w:rsidRPr="00747665">
        <w:rPr>
          <w:color w:val="000000"/>
          <w:lang w:val="lv-LV"/>
        </w:rPr>
        <w:t xml:space="preserve"> valkāt </w:t>
      </w:r>
      <w:r>
        <w:rPr>
          <w:color w:val="000000"/>
          <w:lang w:val="lv-LV"/>
        </w:rPr>
        <w:t>kaklasiksna</w:t>
      </w:r>
      <w:r w:rsidRPr="00747665">
        <w:rPr>
          <w:color w:val="000000"/>
          <w:lang w:val="lv-LV"/>
        </w:rPr>
        <w:t>s, re</w:t>
      </w:r>
      <w:r>
        <w:rPr>
          <w:color w:val="000000"/>
          <w:lang w:val="lv-LV"/>
        </w:rPr>
        <w:t>t</w:t>
      </w:r>
      <w:r w:rsidRPr="00747665">
        <w:rPr>
          <w:color w:val="000000"/>
          <w:lang w:val="lv-LV"/>
        </w:rPr>
        <w:t xml:space="preserve">i var novērot uzvedības traucējumus, kas var izpausties </w:t>
      </w:r>
      <w:r>
        <w:rPr>
          <w:color w:val="000000"/>
          <w:lang w:val="lv-LV"/>
        </w:rPr>
        <w:t>kā</w:t>
      </w:r>
      <w:r w:rsidRPr="00747665">
        <w:rPr>
          <w:color w:val="000000"/>
          <w:lang w:val="lv-LV"/>
        </w:rPr>
        <w:t xml:space="preserve"> </w:t>
      </w:r>
      <w:r w:rsidR="00E72650">
        <w:rPr>
          <w:color w:val="000000"/>
          <w:lang w:val="lv-LV"/>
        </w:rPr>
        <w:t>slēpšan</w:t>
      </w:r>
      <w:r w:rsidR="00E34A78">
        <w:rPr>
          <w:color w:val="000000"/>
          <w:lang w:val="lv-LV"/>
        </w:rPr>
        <w:t>ā</w:t>
      </w:r>
      <w:r w:rsidR="00E72650">
        <w:rPr>
          <w:color w:val="000000"/>
          <w:lang w:val="lv-LV"/>
        </w:rPr>
        <w:t>s, gaudošan</w:t>
      </w:r>
      <w:r w:rsidR="00E34A78">
        <w:rPr>
          <w:color w:val="000000"/>
          <w:lang w:val="lv-LV"/>
        </w:rPr>
        <w:t>a</w:t>
      </w:r>
      <w:r w:rsidR="00E72650">
        <w:rPr>
          <w:color w:val="000000"/>
          <w:lang w:val="lv-LV"/>
        </w:rPr>
        <w:t>, hiperaktivitāt</w:t>
      </w:r>
      <w:r w:rsidR="00E34A78">
        <w:rPr>
          <w:color w:val="000000"/>
          <w:lang w:val="lv-LV"/>
        </w:rPr>
        <w:t>e</w:t>
      </w:r>
      <w:r w:rsidR="00E72650">
        <w:rPr>
          <w:color w:val="000000"/>
          <w:lang w:val="lv-LV"/>
        </w:rPr>
        <w:t>, pastiprināt</w:t>
      </w:r>
      <w:r w:rsidR="00E34A78">
        <w:rPr>
          <w:color w:val="000000"/>
          <w:lang w:val="lv-LV"/>
        </w:rPr>
        <w:t>a</w:t>
      </w:r>
      <w:r w:rsidR="00E72650">
        <w:rPr>
          <w:color w:val="000000"/>
          <w:lang w:val="lv-LV"/>
        </w:rPr>
        <w:t xml:space="preserve"> laizīšan</w:t>
      </w:r>
      <w:r w:rsidR="00E34A78">
        <w:rPr>
          <w:color w:val="000000"/>
          <w:lang w:val="lv-LV"/>
        </w:rPr>
        <w:t>ā</w:t>
      </w:r>
      <w:r w:rsidR="00E72650">
        <w:rPr>
          <w:color w:val="000000"/>
          <w:lang w:val="lv-LV"/>
        </w:rPr>
        <w:t>s un/vai sevis kopšan</w:t>
      </w:r>
      <w:r w:rsidR="00E34A78">
        <w:rPr>
          <w:color w:val="000000"/>
          <w:lang w:val="lv-LV"/>
        </w:rPr>
        <w:t>a</w:t>
      </w:r>
      <w:r w:rsidR="00E72650">
        <w:rPr>
          <w:color w:val="000000"/>
          <w:lang w:val="lv-LV"/>
        </w:rPr>
        <w:t xml:space="preserve"> vai </w:t>
      </w:r>
      <w:r w:rsidRPr="00747665">
        <w:rPr>
          <w:color w:val="000000"/>
          <w:lang w:val="lv-LV"/>
        </w:rPr>
        <w:t>kasīšan</w:t>
      </w:r>
      <w:r>
        <w:rPr>
          <w:color w:val="000000"/>
          <w:lang w:val="lv-LV"/>
        </w:rPr>
        <w:t>ā</w:t>
      </w:r>
      <w:r w:rsidRPr="00747665">
        <w:rPr>
          <w:color w:val="000000"/>
          <w:lang w:val="lv-LV"/>
        </w:rPr>
        <w:t>s aplikācijas vietā, pirmajās pāris dienās pēc tās uzlikšanas.</w:t>
      </w:r>
      <w:r w:rsidR="00E72650">
        <w:rPr>
          <w:color w:val="000000"/>
          <w:lang w:val="lv-LV"/>
        </w:rPr>
        <w:t xml:space="preserve"> Ļoti reti ir ziņots par agresiju pēc kaklasiksnas uzlikšanas.</w:t>
      </w:r>
      <w:r w:rsidRPr="00747665">
        <w:rPr>
          <w:color w:val="000000"/>
          <w:lang w:val="lv-LV"/>
        </w:rPr>
        <w:t xml:space="preserve"> </w:t>
      </w:r>
      <w:r w:rsidR="00E72650" w:rsidRPr="00747665">
        <w:rPr>
          <w:color w:val="000000"/>
          <w:lang w:val="lv-LV"/>
        </w:rPr>
        <w:t xml:space="preserve">Pārliecinieties, </w:t>
      </w:r>
      <w:r w:rsidR="00FC406C">
        <w:rPr>
          <w:color w:val="000000"/>
          <w:lang w:val="lv-LV"/>
        </w:rPr>
        <w:t>ka</w:t>
      </w:r>
      <w:r w:rsidR="00E72650" w:rsidRPr="00747665">
        <w:rPr>
          <w:color w:val="000000"/>
          <w:lang w:val="lv-LV"/>
        </w:rPr>
        <w:t xml:space="preserve"> </w:t>
      </w:r>
      <w:r w:rsidR="00E72650">
        <w:rPr>
          <w:color w:val="000000"/>
          <w:lang w:val="lv-LV"/>
        </w:rPr>
        <w:t>kaklasiksna</w:t>
      </w:r>
      <w:r w:rsidR="00E72650" w:rsidRPr="00747665">
        <w:rPr>
          <w:color w:val="000000"/>
          <w:lang w:val="lv-LV"/>
        </w:rPr>
        <w:t xml:space="preserve"> </w:t>
      </w:r>
      <w:r w:rsidR="00E72650">
        <w:rPr>
          <w:color w:val="000000"/>
          <w:lang w:val="lv-LV"/>
        </w:rPr>
        <w:t>ir</w:t>
      </w:r>
      <w:r w:rsidR="00E72650" w:rsidRPr="00747665">
        <w:rPr>
          <w:color w:val="000000"/>
          <w:lang w:val="lv-LV"/>
        </w:rPr>
        <w:t xml:space="preserve"> uzlikta </w:t>
      </w:r>
      <w:r w:rsidR="00E72650">
        <w:rPr>
          <w:color w:val="000000"/>
          <w:lang w:val="lv-LV"/>
        </w:rPr>
        <w:t>pareizi</w:t>
      </w:r>
      <w:r w:rsidR="00E72650" w:rsidRPr="00747665">
        <w:rPr>
          <w:color w:val="000000"/>
          <w:lang w:val="lv-LV"/>
        </w:rPr>
        <w:t>.</w:t>
      </w:r>
    </w:p>
    <w:p w:rsidR="00172A2C" w:rsidRPr="00747665" w:rsidRDefault="00E34A78" w:rsidP="00172A2C">
      <w:pPr>
        <w:spacing w:line="240" w:lineRule="auto"/>
        <w:jc w:val="both"/>
        <w:rPr>
          <w:color w:val="000000"/>
          <w:lang w:val="lv-LV"/>
        </w:rPr>
      </w:pPr>
      <w:r>
        <w:rPr>
          <w:color w:val="000000"/>
          <w:lang w:val="lv-LV"/>
        </w:rPr>
        <w:t>A</w:t>
      </w:r>
      <w:r w:rsidRPr="00747665">
        <w:rPr>
          <w:color w:val="000000"/>
          <w:lang w:val="lv-LV"/>
        </w:rPr>
        <w:t>plikācijas viet</w:t>
      </w:r>
      <w:r>
        <w:rPr>
          <w:color w:val="000000"/>
          <w:lang w:val="lv-LV"/>
        </w:rPr>
        <w:t>ā</w:t>
      </w:r>
      <w:r w:rsidRPr="00747665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v</w:t>
      </w:r>
      <w:r w:rsidR="00172A2C" w:rsidRPr="00747665">
        <w:rPr>
          <w:color w:val="000000"/>
          <w:lang w:val="lv-LV"/>
        </w:rPr>
        <w:t xml:space="preserve">ar parādīties </w:t>
      </w:r>
      <w:r>
        <w:rPr>
          <w:color w:val="000000"/>
          <w:lang w:val="lv-LV"/>
        </w:rPr>
        <w:t xml:space="preserve">tādas </w:t>
      </w:r>
      <w:r w:rsidR="00172A2C">
        <w:rPr>
          <w:color w:val="000000"/>
          <w:lang w:val="lv-LV"/>
        </w:rPr>
        <w:t>reakcijas,</w:t>
      </w:r>
      <w:r w:rsidR="00172A2C" w:rsidRPr="00747665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kā</w:t>
      </w:r>
      <w:r w:rsidR="00172A2C" w:rsidRPr="00747665">
        <w:rPr>
          <w:color w:val="000000"/>
          <w:lang w:val="lv-LV"/>
        </w:rPr>
        <w:t xml:space="preserve"> nieze, apsārtums un apmatojuma izkrišana. Šīs reakcijas tika ziņotas kā retas</w:t>
      </w:r>
      <w:r w:rsidR="002D6D07">
        <w:rPr>
          <w:color w:val="000000"/>
          <w:lang w:val="lv-LV"/>
        </w:rPr>
        <w:t>,</w:t>
      </w:r>
      <w:r w:rsidR="00172A2C" w:rsidRPr="00747665">
        <w:rPr>
          <w:color w:val="000000"/>
          <w:lang w:val="lv-LV"/>
        </w:rPr>
        <w:t xml:space="preserve"> un parasti pāriet 1 līdz 2 nedēļu laikā. Atsevišķos gadījumos, ieteicama īslaicīga </w:t>
      </w:r>
      <w:r w:rsidR="00172A2C">
        <w:rPr>
          <w:color w:val="000000"/>
          <w:lang w:val="lv-LV"/>
        </w:rPr>
        <w:t>kaklasiksna</w:t>
      </w:r>
      <w:r w:rsidR="00172A2C" w:rsidRPr="00747665">
        <w:rPr>
          <w:color w:val="000000"/>
          <w:lang w:val="lv-LV"/>
        </w:rPr>
        <w:t>s noņemšana līdz simptomu izzušanai.</w:t>
      </w:r>
    </w:p>
    <w:p w:rsidR="00E72650" w:rsidRDefault="00172A2C" w:rsidP="00172A2C">
      <w:pPr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 xml:space="preserve">Ļoti retos gadījumos var novērot tādas </w:t>
      </w:r>
      <w:r>
        <w:rPr>
          <w:color w:val="000000"/>
          <w:lang w:val="lv-LV"/>
        </w:rPr>
        <w:t xml:space="preserve">reakcijas </w:t>
      </w:r>
      <w:r w:rsidRPr="00580A33">
        <w:rPr>
          <w:color w:val="000000"/>
          <w:lang w:val="lv-LV"/>
        </w:rPr>
        <w:t>aplikācijas viet</w:t>
      </w:r>
      <w:r>
        <w:rPr>
          <w:color w:val="000000"/>
          <w:lang w:val="lv-LV"/>
        </w:rPr>
        <w:t>ā,</w:t>
      </w:r>
      <w:r w:rsidRPr="00580A33">
        <w:rPr>
          <w:color w:val="000000"/>
          <w:lang w:val="lv-LV"/>
        </w:rPr>
        <w:t xml:space="preserve"> kā dermatīts, iekaisums, ekzēma</w:t>
      </w:r>
      <w:r w:rsidR="00E72650">
        <w:rPr>
          <w:color w:val="000000"/>
          <w:lang w:val="lv-LV"/>
        </w:rPr>
        <w:t>,</w:t>
      </w:r>
      <w:proofErr w:type="gramStart"/>
      <w:r w:rsidR="00E72650">
        <w:rPr>
          <w:color w:val="000000"/>
          <w:lang w:val="lv-LV"/>
        </w:rPr>
        <w:t xml:space="preserve"> </w:t>
      </w:r>
      <w:r w:rsidRPr="00580A33">
        <w:rPr>
          <w:color w:val="000000"/>
          <w:lang w:val="lv-LV"/>
        </w:rPr>
        <w:t xml:space="preserve"> </w:t>
      </w:r>
      <w:proofErr w:type="gramEnd"/>
      <w:r w:rsidRPr="00580A33">
        <w:rPr>
          <w:color w:val="000000"/>
          <w:lang w:val="lv-LV"/>
        </w:rPr>
        <w:t xml:space="preserve"> </w:t>
      </w:r>
    </w:p>
    <w:p w:rsidR="00172A2C" w:rsidRPr="00580A33" w:rsidRDefault="00172A2C" w:rsidP="00172A2C">
      <w:pPr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bojājumi</w:t>
      </w:r>
      <w:r w:rsidR="006A2214">
        <w:rPr>
          <w:color w:val="000000"/>
          <w:lang w:val="lv-LV"/>
        </w:rPr>
        <w:t xml:space="preserve"> vai asinsizplūdumi</w:t>
      </w:r>
      <w:r w:rsidRPr="00580A33">
        <w:rPr>
          <w:color w:val="000000"/>
          <w:lang w:val="lv-LV"/>
        </w:rPr>
        <w:t xml:space="preserve"> un šajos gadījumos </w:t>
      </w:r>
      <w:r>
        <w:rPr>
          <w:color w:val="000000"/>
          <w:lang w:val="lv-LV"/>
        </w:rPr>
        <w:t>kaklasiksnu</w:t>
      </w:r>
      <w:r w:rsidRPr="00580A33">
        <w:rPr>
          <w:color w:val="000000"/>
          <w:lang w:val="lv-LV"/>
        </w:rPr>
        <w:t xml:space="preserve"> ieteicams noņemt.</w:t>
      </w:r>
    </w:p>
    <w:p w:rsidR="00172A2C" w:rsidRPr="00A66B78" w:rsidRDefault="00172A2C" w:rsidP="00172A2C">
      <w:pPr>
        <w:spacing w:line="240" w:lineRule="auto"/>
        <w:jc w:val="both"/>
        <w:rPr>
          <w:color w:val="000000"/>
          <w:lang w:val="lv-LV"/>
        </w:rPr>
      </w:pPr>
      <w:r>
        <w:rPr>
          <w:lang w:val="lv-LV"/>
        </w:rPr>
        <w:t xml:space="preserve">Retos gadījumos suņiem </w:t>
      </w:r>
      <w:r w:rsidRPr="00801841">
        <w:rPr>
          <w:lang w:val="lv-LV"/>
        </w:rPr>
        <w:t>var novērot tād</w:t>
      </w:r>
      <w:r>
        <w:rPr>
          <w:lang w:val="lv-LV"/>
        </w:rPr>
        <w:t>u</w:t>
      </w:r>
      <w:r w:rsidRPr="00801841">
        <w:rPr>
          <w:lang w:val="lv-LV"/>
        </w:rPr>
        <w:t xml:space="preserve">s </w:t>
      </w:r>
      <w:r>
        <w:rPr>
          <w:lang w:val="lv-LV"/>
        </w:rPr>
        <w:t>neiroloģiskus simptomus</w:t>
      </w:r>
      <w:r w:rsidRPr="00801841">
        <w:rPr>
          <w:lang w:val="lv-LV"/>
        </w:rPr>
        <w:t xml:space="preserve"> kā </w:t>
      </w:r>
      <w:r>
        <w:rPr>
          <w:lang w:val="lv-LV"/>
        </w:rPr>
        <w:t>ataksija</w:t>
      </w:r>
      <w:r w:rsidRPr="00801841">
        <w:rPr>
          <w:lang w:val="lv-LV"/>
        </w:rPr>
        <w:t xml:space="preserve">, </w:t>
      </w:r>
      <w:r>
        <w:rPr>
          <w:lang w:val="lv-LV"/>
        </w:rPr>
        <w:t xml:space="preserve">krampji un trīce. </w:t>
      </w:r>
      <w:r w:rsidRPr="00CA43E0">
        <w:rPr>
          <w:color w:val="000000"/>
          <w:lang w:val="lv-LV"/>
        </w:rPr>
        <w:t xml:space="preserve">Šajos gadījumos </w:t>
      </w:r>
      <w:r>
        <w:rPr>
          <w:color w:val="000000"/>
          <w:lang w:val="lv-LV"/>
        </w:rPr>
        <w:t>kaklasiksnu</w:t>
      </w:r>
      <w:r w:rsidRPr="00CA43E0">
        <w:rPr>
          <w:color w:val="000000"/>
          <w:lang w:val="lv-LV"/>
        </w:rPr>
        <w:t xml:space="preserve"> ieteicams noņemt</w:t>
      </w:r>
      <w:r>
        <w:rPr>
          <w:lang w:val="lv-LV"/>
        </w:rPr>
        <w:t>.</w:t>
      </w:r>
    </w:p>
    <w:p w:rsidR="00172A2C" w:rsidRPr="00A07AE0" w:rsidRDefault="00172A2C" w:rsidP="00172A2C">
      <w:pPr>
        <w:spacing w:line="240" w:lineRule="auto"/>
        <w:jc w:val="both"/>
        <w:rPr>
          <w:color w:val="000000"/>
          <w:lang w:val="lv-LV"/>
        </w:rPr>
      </w:pPr>
      <w:r>
        <w:rPr>
          <w:lang w:val="lv-LV"/>
        </w:rPr>
        <w:t xml:space="preserve">Retos gadījumos sākumā suņiem arī </w:t>
      </w:r>
      <w:r w:rsidRPr="00801841">
        <w:rPr>
          <w:lang w:val="lv-LV"/>
        </w:rPr>
        <w:t>var novērot tādas vieglas un pārejošas reakcijas kā nomākums, izmaiņas barības uzņemšanā, siekalošanās, vemšana un caureja</w:t>
      </w:r>
      <w:r>
        <w:rPr>
          <w:lang w:val="lv-LV"/>
        </w:rPr>
        <w:t>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747665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>Veterināro zāļu blakusparādību sastopamības biežums norād</w:t>
      </w:r>
      <w:r>
        <w:rPr>
          <w:lang w:val="lv-LV"/>
        </w:rPr>
        <w:t>īts</w:t>
      </w:r>
      <w:r w:rsidRPr="00747665">
        <w:rPr>
          <w:lang w:val="lv-LV"/>
        </w:rPr>
        <w:t xml:space="preserve"> sekojošā secībā: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szCs w:val="22"/>
          <w:lang w:val="lv-LV"/>
        </w:rPr>
        <w:t xml:space="preserve">- </w:t>
      </w:r>
      <w:r w:rsidRPr="00580A33">
        <w:rPr>
          <w:lang w:val="lv-LV"/>
        </w:rPr>
        <w:t xml:space="preserve">ļoti bieži (vairāk nekā 1 no 10 </w:t>
      </w:r>
      <w:r>
        <w:rPr>
          <w:lang w:val="lv-LV"/>
        </w:rPr>
        <w:t>ārstētajiem</w:t>
      </w:r>
      <w:r w:rsidRPr="00580A33">
        <w:rPr>
          <w:lang w:val="lv-LV"/>
        </w:rPr>
        <w:t xml:space="preserve"> dzīvniekiem novērota(-s) nevēlama(-s) blakusparādība(-s) viena ārstēšanas kursa laikā</w:t>
      </w:r>
      <w:r>
        <w:rPr>
          <w:lang w:val="lv-LV"/>
        </w:rPr>
        <w:t>);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- bieži (vairāk nekā 1, bet mazāk nekā 10 dzīvniekiem no 100 </w:t>
      </w:r>
      <w:r>
        <w:rPr>
          <w:lang w:val="lv-LV"/>
        </w:rPr>
        <w:t>ārstētajiem</w:t>
      </w:r>
      <w:r w:rsidRPr="00580A33">
        <w:rPr>
          <w:lang w:val="lv-LV"/>
        </w:rPr>
        <w:t xml:space="preserve"> dzīvniekiem)</w:t>
      </w:r>
      <w:r>
        <w:rPr>
          <w:lang w:val="lv-LV"/>
        </w:rPr>
        <w:t>;</w:t>
      </w:r>
    </w:p>
    <w:p w:rsidR="00172A2C" w:rsidRPr="00747665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>- retāk (vairāk nekā 1, bet mazāk nekā 10 dzīvniekiem no</w:t>
      </w:r>
      <w:r>
        <w:rPr>
          <w:lang w:val="lv-LV"/>
        </w:rPr>
        <w:t xml:space="preserve"> 1</w:t>
      </w:r>
      <w:r w:rsidRPr="00747665">
        <w:rPr>
          <w:lang w:val="lv-LV"/>
        </w:rPr>
        <w:t xml:space="preserve">000 </w:t>
      </w:r>
      <w:r>
        <w:rPr>
          <w:lang w:val="lv-LV"/>
        </w:rPr>
        <w:t>ārstētajiem</w:t>
      </w:r>
      <w:r w:rsidRPr="00747665">
        <w:rPr>
          <w:lang w:val="lv-LV"/>
        </w:rPr>
        <w:t xml:space="preserve"> dzīvniekiem)</w:t>
      </w:r>
      <w:r>
        <w:rPr>
          <w:lang w:val="lv-LV"/>
        </w:rPr>
        <w:t>;</w:t>
      </w:r>
    </w:p>
    <w:p w:rsidR="00172A2C" w:rsidRPr="00747665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747665">
        <w:rPr>
          <w:lang w:val="lv-LV"/>
        </w:rPr>
        <w:t xml:space="preserve">- reti (vairāk nekā 1, bet mazāk nekā 10 dzīvniekiem no 10000 </w:t>
      </w:r>
      <w:r>
        <w:rPr>
          <w:lang w:val="lv-LV"/>
        </w:rPr>
        <w:t>ārstētajiem</w:t>
      </w:r>
      <w:r w:rsidRPr="00747665">
        <w:rPr>
          <w:lang w:val="lv-LV"/>
        </w:rPr>
        <w:t xml:space="preserve"> dzīvniekiem)</w:t>
      </w:r>
      <w:r>
        <w:rPr>
          <w:lang w:val="lv-LV"/>
        </w:rPr>
        <w:t>;</w:t>
      </w:r>
    </w:p>
    <w:p w:rsidR="00172A2C" w:rsidRPr="00580A33" w:rsidRDefault="00172A2C" w:rsidP="00172A2C">
      <w:pPr>
        <w:spacing w:line="240" w:lineRule="auto"/>
        <w:jc w:val="both"/>
        <w:rPr>
          <w:lang w:val="lv-LV"/>
        </w:rPr>
      </w:pPr>
      <w:r w:rsidRPr="00747665">
        <w:rPr>
          <w:lang w:val="lv-LV"/>
        </w:rPr>
        <w:t xml:space="preserve">- ļoti reti (mazāk nekā 1 dzīvniekam no 10000 </w:t>
      </w:r>
      <w:r>
        <w:rPr>
          <w:lang w:val="lv-LV"/>
        </w:rPr>
        <w:t>ārstētajiem</w:t>
      </w:r>
      <w:r w:rsidRPr="00747665">
        <w:rPr>
          <w:lang w:val="lv-LV"/>
        </w:rPr>
        <w:t xml:space="preserve"> dzīvniekiem, ieskaitot atsevišķus ziņojumus).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E342EB" w:rsidRDefault="00172A2C" w:rsidP="00172A2C">
      <w:pPr>
        <w:tabs>
          <w:tab w:val="clear" w:pos="567"/>
        </w:tabs>
        <w:spacing w:line="240" w:lineRule="auto"/>
        <w:ind w:right="-2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 xml:space="preserve">Ja </w:t>
      </w:r>
      <w:r w:rsidRPr="00AC54CA">
        <w:rPr>
          <w:color w:val="000000"/>
          <w:lang w:val="lv-LV"/>
        </w:rPr>
        <w:t>novērojat jebkuras būtiskas blakus</w:t>
      </w:r>
      <w:r w:rsidRPr="00F231EB">
        <w:rPr>
          <w:color w:val="000000"/>
          <w:lang w:val="lv-LV"/>
        </w:rPr>
        <w:t>parādības vai citu iedarbību</w:t>
      </w:r>
      <w:r w:rsidRPr="00E342EB">
        <w:rPr>
          <w:color w:val="000000"/>
          <w:lang w:val="lv-LV"/>
        </w:rPr>
        <w:t>, kas nav minēta šajā lietošanas instrukcijā</w:t>
      </w:r>
      <w:r w:rsidR="00E72650">
        <w:rPr>
          <w:color w:val="000000"/>
          <w:lang w:val="lv-LV"/>
        </w:rPr>
        <w:t xml:space="preserve"> vai jums ir aizdomas, ka zāles neiedarbojas</w:t>
      </w:r>
      <w:r w:rsidRPr="00E342EB">
        <w:rPr>
          <w:color w:val="000000"/>
          <w:lang w:val="lv-LV"/>
        </w:rPr>
        <w:t>, lūdzu, informējiet par tām savu veterinārārstu.</w:t>
      </w:r>
    </w:p>
    <w:p w:rsidR="00172A2C" w:rsidRPr="00703C4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67F0B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B112F4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7.</w:t>
      </w:r>
      <w:r w:rsidRPr="00B112F4">
        <w:rPr>
          <w:b/>
          <w:color w:val="000000"/>
          <w:lang w:val="lv-LV"/>
        </w:rPr>
        <w:tab/>
        <w:t>MĒRĶA SUGAS</w:t>
      </w:r>
    </w:p>
    <w:p w:rsidR="00172A2C" w:rsidRPr="00B112F4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94354A" w:rsidRDefault="00172A2C" w:rsidP="00172A2C">
      <w:pPr>
        <w:tabs>
          <w:tab w:val="clear" w:pos="567"/>
        </w:tabs>
        <w:spacing w:line="240" w:lineRule="auto"/>
        <w:ind w:left="567" w:hanging="567"/>
        <w:jc w:val="both"/>
        <w:rPr>
          <w:color w:val="000000"/>
          <w:lang w:val="lv-LV"/>
        </w:rPr>
      </w:pPr>
      <w:r w:rsidRPr="0094354A">
        <w:rPr>
          <w:color w:val="000000"/>
          <w:lang w:val="lv-LV"/>
        </w:rPr>
        <w:t>Suņi</w:t>
      </w:r>
      <w:r>
        <w:rPr>
          <w:color w:val="000000"/>
          <w:lang w:val="lv-LV"/>
        </w:rPr>
        <w:t>.</w:t>
      </w:r>
    </w:p>
    <w:p w:rsidR="00172A2C" w:rsidRPr="00A30990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395A8E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395A8E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8.</w:t>
      </w:r>
      <w:r w:rsidRPr="00395A8E">
        <w:rPr>
          <w:b/>
          <w:color w:val="000000"/>
          <w:lang w:val="lv-LV"/>
        </w:rPr>
        <w:tab/>
        <w:t xml:space="preserve">DEVAS ATKARĪBĀ NO DZĪVNIEKU SUGAS, LIETOŠANAS VEIDA UN METODES </w:t>
      </w:r>
    </w:p>
    <w:p w:rsidR="00172A2C" w:rsidRPr="00952568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>Suņiem</w:t>
      </w:r>
      <w:r w:rsidR="00FC406C">
        <w:rPr>
          <w:lang w:val="lv-LV"/>
        </w:rPr>
        <w:t>, kuri smagāki par</w:t>
      </w:r>
      <w:r w:rsidRPr="00580A33">
        <w:rPr>
          <w:lang w:val="lv-LV"/>
        </w:rPr>
        <w:t xml:space="preserve"> 8 kg</w:t>
      </w:r>
      <w:r w:rsidR="00FC406C">
        <w:rPr>
          <w:lang w:val="lv-LV"/>
        </w:rPr>
        <w:t>,</w:t>
      </w:r>
      <w:r w:rsidRPr="00580A33">
        <w:rPr>
          <w:lang w:val="lv-LV"/>
        </w:rPr>
        <w:t xml:space="preserve"> paredzēta viena 70 cm gara </w:t>
      </w:r>
      <w:r>
        <w:rPr>
          <w:lang w:val="lv-LV"/>
        </w:rPr>
        <w:t>kaklasiksna</w:t>
      </w:r>
      <w:r w:rsidRPr="00580A33">
        <w:rPr>
          <w:lang w:val="lv-LV"/>
        </w:rPr>
        <w:t xml:space="preserve">. 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Maziem suņiem līdz 8 kg paredzēta viena 38 cm gara </w:t>
      </w:r>
      <w:r>
        <w:rPr>
          <w:lang w:val="lv-LV"/>
        </w:rPr>
        <w:t>kaklasiksna</w:t>
      </w:r>
      <w:r w:rsidRPr="00580A33">
        <w:rPr>
          <w:lang w:val="lv-LV"/>
        </w:rPr>
        <w:t>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Lietošanai uz ādas. Viena </w:t>
      </w:r>
      <w:r>
        <w:rPr>
          <w:lang w:val="lv-LV"/>
        </w:rPr>
        <w:t>kaklasiksna</w:t>
      </w:r>
      <w:r w:rsidRPr="00580A33">
        <w:rPr>
          <w:lang w:val="lv-LV"/>
        </w:rPr>
        <w:t xml:space="preserve"> vienam dzīvniekam aplikšanai ap kaklu. Tikai ārīgai lietošanai.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9.</w:t>
      </w:r>
      <w:r w:rsidRPr="00580A33">
        <w:rPr>
          <w:b/>
          <w:color w:val="000000"/>
          <w:lang w:val="lv-LV"/>
        </w:rPr>
        <w:tab/>
        <w:t xml:space="preserve">IETEIKUMI PAREIZAI LIETOŠANAI 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Izņemt </w:t>
      </w:r>
      <w:r>
        <w:rPr>
          <w:lang w:val="lv-LV"/>
        </w:rPr>
        <w:t>kaklasiksnu</w:t>
      </w:r>
      <w:r w:rsidRPr="00580A33">
        <w:rPr>
          <w:lang w:val="lv-LV"/>
        </w:rPr>
        <w:t xml:space="preserve"> no </w:t>
      </w:r>
      <w:r w:rsidRPr="00E6153F">
        <w:rPr>
          <w:szCs w:val="22"/>
          <w:lang w:val="lv-LV"/>
        </w:rPr>
        <w:t xml:space="preserve">tiešā iepakojuma </w:t>
      </w:r>
      <w:r>
        <w:rPr>
          <w:szCs w:val="22"/>
          <w:lang w:val="lv-LV"/>
        </w:rPr>
        <w:t>tieši</w:t>
      </w:r>
      <w:r w:rsidRPr="00E6153F">
        <w:rPr>
          <w:szCs w:val="22"/>
          <w:lang w:val="lv-LV"/>
        </w:rPr>
        <w:t xml:space="preserve"> </w:t>
      </w:r>
      <w:r w:rsidRPr="00747665">
        <w:rPr>
          <w:lang w:val="lv-LV"/>
        </w:rPr>
        <w:t xml:space="preserve">pirms lietošanas. Atritināt </w:t>
      </w:r>
      <w:r>
        <w:rPr>
          <w:lang w:val="lv-LV"/>
        </w:rPr>
        <w:t>kaklasiksnu</w:t>
      </w:r>
      <w:r w:rsidRPr="00747665">
        <w:rPr>
          <w:lang w:val="lv-LV"/>
        </w:rPr>
        <w:t xml:space="preserve"> un pārliecināties, ka </w:t>
      </w:r>
      <w:r>
        <w:rPr>
          <w:lang w:val="lv-LV"/>
        </w:rPr>
        <w:t>kaklasiksna</w:t>
      </w:r>
      <w:r w:rsidRPr="00747665">
        <w:rPr>
          <w:lang w:val="lv-LV"/>
        </w:rPr>
        <w:t>s iekšpusē nav atlieku no plastikāta stipri</w:t>
      </w:r>
      <w:r w:rsidRPr="00580A33">
        <w:rPr>
          <w:lang w:val="lv-LV"/>
        </w:rPr>
        <w:t xml:space="preserve">nājumiem. Pielāgot </w:t>
      </w:r>
      <w:r>
        <w:rPr>
          <w:lang w:val="lv-LV"/>
        </w:rPr>
        <w:t>kaklasiksnu</w:t>
      </w:r>
      <w:r w:rsidRPr="00580A33">
        <w:rPr>
          <w:lang w:val="lv-LV"/>
        </w:rPr>
        <w:t xml:space="preserve"> ap dzīvnieka kaklu, nepievelkot pārāk cieši (</w:t>
      </w:r>
      <w:proofErr w:type="gramStart"/>
      <w:r w:rsidRPr="00580A33">
        <w:rPr>
          <w:lang w:val="lv-LV"/>
        </w:rPr>
        <w:t>orientējoši</w:t>
      </w:r>
      <w:proofErr w:type="gramEnd"/>
      <w:r w:rsidRPr="00580A33">
        <w:rPr>
          <w:lang w:val="lv-LV"/>
        </w:rPr>
        <w:t xml:space="preserve"> ir jābūt iespējai ievietot 2 pirkstus starp </w:t>
      </w:r>
      <w:r>
        <w:rPr>
          <w:lang w:val="lv-LV"/>
        </w:rPr>
        <w:t>kaklasiksnu</w:t>
      </w:r>
      <w:r w:rsidRPr="00580A33">
        <w:rPr>
          <w:lang w:val="lv-LV"/>
        </w:rPr>
        <w:t xml:space="preserve"> un kaklu). Izvelciet </w:t>
      </w:r>
      <w:r>
        <w:rPr>
          <w:lang w:val="lv-LV"/>
        </w:rPr>
        <w:t>kaklasiksna</w:t>
      </w:r>
      <w:r w:rsidRPr="00580A33">
        <w:rPr>
          <w:lang w:val="lv-LV"/>
        </w:rPr>
        <w:t>s galu caur cilpu un nogrieziet lieko galu, kas pārsniedz 2 cm.</w:t>
      </w:r>
    </w:p>
    <w:p w:rsidR="00172A2C" w:rsidRPr="00580A33" w:rsidRDefault="00172A2C" w:rsidP="00172A2C">
      <w:pPr>
        <w:tabs>
          <w:tab w:val="clear" w:pos="567"/>
        </w:tabs>
        <w:autoSpaceDE w:val="0"/>
        <w:spacing w:line="240" w:lineRule="auto"/>
        <w:jc w:val="both"/>
        <w:rPr>
          <w:lang w:val="lv-LV"/>
        </w:rPr>
      </w:pPr>
      <w:r w:rsidRPr="00580A33">
        <w:rPr>
          <w:noProof/>
          <w:lang w:val="en-US" w:eastAsia="en-US"/>
        </w:rPr>
        <w:lastRenderedPageBreak/>
        <w:drawing>
          <wp:inline distT="0" distB="0" distL="0" distR="0" wp14:anchorId="4FF84019" wp14:editId="01BFDBEC">
            <wp:extent cx="3832860" cy="1242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8 mēnešus ilgai aizsardzībai </w:t>
      </w:r>
      <w:r>
        <w:rPr>
          <w:lang w:val="lv-LV"/>
        </w:rPr>
        <w:t>kaklasiksna</w:t>
      </w:r>
      <w:r w:rsidRPr="00580A33">
        <w:rPr>
          <w:lang w:val="lv-LV"/>
        </w:rPr>
        <w:t xml:space="preserve"> jāvalkā nepārtraukti un jānoņem pēc ārstēšanas perioda beigām. Periodiski pārbaudiet un pielāgojiet izmēru, ja nepieciešams, īpaši, kad kucēni ir ātri augoši.</w:t>
      </w:r>
    </w:p>
    <w:p w:rsidR="00172A2C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AC54CA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</w:p>
    <w:p w:rsidR="00172A2C" w:rsidRPr="00F231EB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10.</w:t>
      </w:r>
      <w:r w:rsidRPr="00F231EB">
        <w:rPr>
          <w:b/>
          <w:color w:val="000000"/>
          <w:lang w:val="lv-LV"/>
        </w:rPr>
        <w:tab/>
        <w:t xml:space="preserve">IEROBEŽOJUMU PERIODS(-I) DZĪVNIEKU PRODUKCIJAS IZMANTOŠANĀ </w:t>
      </w:r>
    </w:p>
    <w:p w:rsidR="00172A2C" w:rsidRPr="00E342E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703C4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703C4B">
        <w:rPr>
          <w:color w:val="000000"/>
          <w:lang w:val="lv-LV"/>
        </w:rPr>
        <w:t>Nav piemērojams.</w:t>
      </w:r>
    </w:p>
    <w:p w:rsidR="00172A2C" w:rsidRPr="00567F0B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B112F4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A30990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11.</w:t>
      </w:r>
      <w:r w:rsidRPr="00B112F4">
        <w:rPr>
          <w:b/>
          <w:color w:val="000000"/>
          <w:lang w:val="lv-LV"/>
        </w:rPr>
        <w:tab/>
        <w:t>ĪPAŠI UZGL</w:t>
      </w:r>
      <w:r w:rsidRPr="0094354A">
        <w:rPr>
          <w:b/>
          <w:caps/>
          <w:color w:val="000000"/>
          <w:lang w:val="lv-LV"/>
        </w:rPr>
        <w:t xml:space="preserve">abāšanaS </w:t>
      </w:r>
      <w:r w:rsidRPr="00A30990">
        <w:rPr>
          <w:b/>
          <w:color w:val="000000"/>
          <w:lang w:val="lv-LV"/>
        </w:rPr>
        <w:t>NORĀDĪJUMI</w:t>
      </w:r>
    </w:p>
    <w:p w:rsidR="00172A2C" w:rsidRPr="00395A8E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952568" w:rsidRDefault="00172A2C" w:rsidP="00172A2C">
      <w:pPr>
        <w:tabs>
          <w:tab w:val="clear" w:pos="567"/>
        </w:tabs>
        <w:spacing w:line="240" w:lineRule="auto"/>
        <w:ind w:right="-2"/>
        <w:jc w:val="both"/>
        <w:rPr>
          <w:lang w:val="lv-LV"/>
        </w:rPr>
      </w:pPr>
      <w:r w:rsidRPr="00952568">
        <w:rPr>
          <w:lang w:val="lv-LV"/>
        </w:rPr>
        <w:t>Uzglabāt bērniem neredzamā</w:t>
      </w:r>
      <w:r>
        <w:rPr>
          <w:lang w:val="lv-LV"/>
        </w:rPr>
        <w:t xml:space="preserve"> un nepieejamā</w:t>
      </w:r>
      <w:r w:rsidRPr="00952568">
        <w:rPr>
          <w:lang w:val="lv-LV"/>
        </w:rPr>
        <w:t xml:space="preserve"> vietā.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Šīm veterinārajām zālēm nav </w:t>
      </w:r>
      <w:r>
        <w:rPr>
          <w:lang w:val="lv-LV"/>
        </w:rPr>
        <w:t>nepieciešami</w:t>
      </w:r>
      <w:r w:rsidRPr="00580A33">
        <w:rPr>
          <w:lang w:val="lv-LV"/>
        </w:rPr>
        <w:t xml:space="preserve"> īpaši uzglabāšanas apstākļi.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Nelietot</w:t>
      </w:r>
      <w:r>
        <w:rPr>
          <w:color w:val="000000"/>
          <w:lang w:val="lv-LV"/>
        </w:rPr>
        <w:t xml:space="preserve"> šīs veterinārās zāles</w:t>
      </w:r>
      <w:r w:rsidRPr="00580A33">
        <w:rPr>
          <w:color w:val="000000"/>
          <w:lang w:val="lv-LV"/>
        </w:rPr>
        <w:t>, ja beidzies derīguma termiņš, k</w:t>
      </w:r>
      <w:r>
        <w:rPr>
          <w:color w:val="000000"/>
          <w:lang w:val="lv-LV"/>
        </w:rPr>
        <w:t>as</w:t>
      </w:r>
      <w:r w:rsidRPr="00580A33">
        <w:rPr>
          <w:color w:val="000000"/>
          <w:lang w:val="lv-LV"/>
        </w:rPr>
        <w:t xml:space="preserve"> norādīts uz paciņas un ārējā iepakojuma</w:t>
      </w:r>
      <w:r>
        <w:rPr>
          <w:color w:val="000000"/>
          <w:lang w:val="lv-LV"/>
        </w:rPr>
        <w:t xml:space="preserve"> pēc EXP</w:t>
      </w:r>
      <w:r w:rsidRPr="00580A33">
        <w:rPr>
          <w:color w:val="000000"/>
          <w:lang w:val="lv-LV"/>
        </w:rPr>
        <w:t>.</w:t>
      </w:r>
      <w:r>
        <w:rPr>
          <w:color w:val="000000"/>
          <w:lang w:val="lv-LV"/>
        </w:rPr>
        <w:t xml:space="preserve"> </w:t>
      </w:r>
      <w:r w:rsidRPr="002652D3">
        <w:rPr>
          <w:color w:val="000000"/>
          <w:lang w:val="lv-LV"/>
        </w:rPr>
        <w:t>Derīguma termiņš attiecināms uz mēneša pēdējo dienu.</w:t>
      </w:r>
    </w:p>
    <w:p w:rsidR="00172A2C" w:rsidRPr="00580A33" w:rsidRDefault="00172A2C" w:rsidP="00172A2C">
      <w:pPr>
        <w:tabs>
          <w:tab w:val="clear" w:pos="567"/>
          <w:tab w:val="left" w:pos="971"/>
        </w:tabs>
        <w:spacing w:line="240" w:lineRule="auto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12.</w:t>
      </w:r>
      <w:r w:rsidRPr="00580A33">
        <w:rPr>
          <w:b/>
          <w:color w:val="000000"/>
          <w:lang w:val="lv-LV"/>
        </w:rPr>
        <w:tab/>
        <w:t>ĪPAŠI BRĪDINĀJUMI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2"/>
        <w:jc w:val="both"/>
        <w:rPr>
          <w:color w:val="000000"/>
          <w:lang w:val="lv-LV"/>
        </w:rPr>
      </w:pPr>
    </w:p>
    <w:p w:rsidR="00172A2C" w:rsidRPr="00A66B78" w:rsidRDefault="00172A2C" w:rsidP="00172A2C">
      <w:pPr>
        <w:jc w:val="both"/>
        <w:rPr>
          <w:iCs/>
          <w:szCs w:val="16"/>
          <w:lang w:val="lv-LV"/>
        </w:rPr>
      </w:pPr>
      <w:r w:rsidRPr="00A66B78">
        <w:rPr>
          <w:iCs/>
          <w:szCs w:val="22"/>
          <w:u w:val="single"/>
          <w:lang w:val="lv-LV"/>
        </w:rPr>
        <w:t>Īpaši brīdinājumi katrai dzīvnieku sugai:</w:t>
      </w:r>
    </w:p>
    <w:p w:rsidR="00172A2C" w:rsidRPr="00580A33" w:rsidRDefault="00172A2C" w:rsidP="00172A2C">
      <w:pPr>
        <w:jc w:val="both"/>
        <w:rPr>
          <w:szCs w:val="22"/>
          <w:lang w:val="lv-LV"/>
        </w:rPr>
      </w:pPr>
      <w:r w:rsidRPr="00580A33">
        <w:rPr>
          <w:szCs w:val="16"/>
          <w:lang w:val="lv-LV"/>
        </w:rPr>
        <w:t xml:space="preserve">Ērces </w:t>
      </w:r>
      <w:r>
        <w:rPr>
          <w:szCs w:val="16"/>
          <w:lang w:val="lv-LV"/>
        </w:rPr>
        <w:t xml:space="preserve">ies bojā </w:t>
      </w:r>
      <w:r w:rsidRPr="00747665">
        <w:rPr>
          <w:szCs w:val="16"/>
          <w:lang w:val="lv-LV"/>
        </w:rPr>
        <w:t>un nokritīs no saimnieka 24 līdz 48 stundu laikā pēc pieķeršanās</w:t>
      </w:r>
      <w:r>
        <w:rPr>
          <w:szCs w:val="16"/>
          <w:lang w:val="lv-LV"/>
        </w:rPr>
        <w:t>,</w:t>
      </w:r>
      <w:r w:rsidRPr="00747665">
        <w:rPr>
          <w:szCs w:val="16"/>
          <w:lang w:val="lv-LV"/>
        </w:rPr>
        <w:t xml:space="preserve"> </w:t>
      </w:r>
      <w:r w:rsidRPr="00646A2D">
        <w:rPr>
          <w:szCs w:val="16"/>
          <w:lang w:val="lv-LV"/>
        </w:rPr>
        <w:t>vēl nebarojušās ar asinīm</w:t>
      </w:r>
      <w:r>
        <w:rPr>
          <w:szCs w:val="16"/>
          <w:lang w:val="lv-LV"/>
        </w:rPr>
        <w:t>.</w:t>
      </w:r>
      <w:r w:rsidRPr="00747665">
        <w:rPr>
          <w:szCs w:val="16"/>
          <w:lang w:val="lv-LV"/>
        </w:rPr>
        <w:t xml:space="preserve"> Nevar izslēgt atsevišķu ērču pieķeršanās iespēju pēc ārstēšanas. Šī iemesla dēļ </w:t>
      </w:r>
      <w:r w:rsidRPr="00580A33">
        <w:rPr>
          <w:szCs w:val="22"/>
          <w:lang w:val="lv-LV"/>
        </w:rPr>
        <w:t>nevar pilnībā izslēgt ar ērcēm saistītu slimību pārnešanas risku, ja apstākļi ir nelabvēlīgi.</w:t>
      </w:r>
    </w:p>
    <w:p w:rsidR="00172A2C" w:rsidRPr="00CA43E0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CA43E0">
        <w:rPr>
          <w:szCs w:val="22"/>
          <w:lang w:val="lv-LV"/>
        </w:rPr>
        <w:t xml:space="preserve">Ieteicams dzīvniekam aplikt </w:t>
      </w:r>
      <w:r>
        <w:rPr>
          <w:szCs w:val="22"/>
          <w:lang w:val="lv-LV"/>
        </w:rPr>
        <w:t>kaklasiksnu</w:t>
      </w:r>
      <w:r w:rsidRPr="00CA43E0">
        <w:rPr>
          <w:szCs w:val="22"/>
          <w:lang w:val="lv-LV"/>
        </w:rPr>
        <w:t xml:space="preserve"> pirms blusu vai ērču sezonas sākuma.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2D45CE">
        <w:rPr>
          <w:szCs w:val="22"/>
          <w:lang w:val="lv-LV"/>
        </w:rPr>
        <w:t xml:space="preserve">Lai gan tika pierādīta nozīmīga </w:t>
      </w:r>
      <w:r w:rsidRPr="00F63D21">
        <w:rPr>
          <w:i/>
          <w:szCs w:val="22"/>
          <w:lang w:val="lv-LV"/>
        </w:rPr>
        <w:t>Leishmania infantum</w:t>
      </w:r>
      <w:r w:rsidRPr="002D45CE">
        <w:rPr>
          <w:szCs w:val="22"/>
          <w:lang w:val="lv-LV"/>
        </w:rPr>
        <w:t xml:space="preserve"> sastopamības samazināšana suņiem, </w:t>
      </w:r>
      <w:r>
        <w:rPr>
          <w:szCs w:val="22"/>
          <w:lang w:val="lv-LV"/>
        </w:rPr>
        <w:t>zāles</w:t>
      </w:r>
      <w:r w:rsidRPr="002D45CE">
        <w:rPr>
          <w:szCs w:val="22"/>
          <w:lang w:val="lv-LV"/>
        </w:rPr>
        <w:t xml:space="preserve"> ir</w:t>
      </w:r>
      <w:r>
        <w:rPr>
          <w:szCs w:val="22"/>
          <w:lang w:val="lv-LV"/>
        </w:rPr>
        <w:t xml:space="preserve"> p</w:t>
      </w:r>
      <w:r w:rsidRPr="002D45CE">
        <w:rPr>
          <w:szCs w:val="22"/>
          <w:lang w:val="lv-LV"/>
        </w:rPr>
        <w:t>arādīj</w:t>
      </w:r>
      <w:r>
        <w:rPr>
          <w:szCs w:val="22"/>
          <w:lang w:val="lv-LV"/>
        </w:rPr>
        <w:t>ušas</w:t>
      </w:r>
      <w:r w:rsidRPr="002D45CE">
        <w:rPr>
          <w:szCs w:val="22"/>
          <w:lang w:val="lv-LV"/>
        </w:rPr>
        <w:t xml:space="preserve"> mainīgu </w:t>
      </w:r>
      <w:proofErr w:type="spellStart"/>
      <w:r w:rsidRPr="002D45CE">
        <w:rPr>
          <w:szCs w:val="22"/>
          <w:lang w:val="lv-LV"/>
        </w:rPr>
        <w:t>repelentu</w:t>
      </w:r>
      <w:proofErr w:type="spellEnd"/>
      <w:r w:rsidRPr="002D45CE">
        <w:rPr>
          <w:szCs w:val="22"/>
          <w:lang w:val="lv-LV"/>
        </w:rPr>
        <w:t xml:space="preserve"> (</w:t>
      </w:r>
      <w:r w:rsidR="00FC406C">
        <w:rPr>
          <w:szCs w:val="22"/>
          <w:lang w:val="lv-LV"/>
        </w:rPr>
        <w:t>atbaidošu</w:t>
      </w:r>
      <w:r w:rsidRPr="002D45CE">
        <w:rPr>
          <w:szCs w:val="22"/>
          <w:lang w:val="lv-LV"/>
        </w:rPr>
        <w:t>) un insekticīdu iedarbību pret smilšu mušām</w:t>
      </w:r>
      <w:r>
        <w:rPr>
          <w:szCs w:val="22"/>
          <w:lang w:val="lv-LV"/>
        </w:rPr>
        <w:t xml:space="preserve"> </w:t>
      </w:r>
      <w:r w:rsidRPr="00F63D21">
        <w:rPr>
          <w:i/>
          <w:szCs w:val="22"/>
          <w:lang w:val="lv-LV"/>
        </w:rPr>
        <w:t>Phlebotomus perniciosus</w:t>
      </w:r>
      <w:r w:rsidRPr="002D45CE">
        <w:rPr>
          <w:szCs w:val="22"/>
          <w:lang w:val="lv-LV"/>
        </w:rPr>
        <w:t xml:space="preserve">. Rezultātā smilšu mušas var iekost un </w:t>
      </w:r>
      <w:r w:rsidR="00FC406C">
        <w:rPr>
          <w:szCs w:val="22"/>
          <w:lang w:val="lv-LV"/>
        </w:rPr>
        <w:t xml:space="preserve">tādējādi </w:t>
      </w:r>
      <w:r w:rsidRPr="002D45CE">
        <w:rPr>
          <w:szCs w:val="22"/>
          <w:lang w:val="lv-LV"/>
        </w:rPr>
        <w:t xml:space="preserve">pilnībā nevar </w:t>
      </w:r>
      <w:r>
        <w:rPr>
          <w:szCs w:val="22"/>
          <w:lang w:val="lv-LV"/>
        </w:rPr>
        <w:t>izslēgt</w:t>
      </w:r>
      <w:r w:rsidRPr="002D45CE">
        <w:rPr>
          <w:szCs w:val="22"/>
          <w:lang w:val="lv-LV"/>
        </w:rPr>
        <w:t xml:space="preserve"> </w:t>
      </w:r>
      <w:proofErr w:type="spellStart"/>
      <w:r w:rsidRPr="00F63D21">
        <w:rPr>
          <w:i/>
          <w:szCs w:val="22"/>
          <w:lang w:val="lv-LV"/>
        </w:rPr>
        <w:t>Leishmania</w:t>
      </w:r>
      <w:proofErr w:type="spellEnd"/>
      <w:r>
        <w:rPr>
          <w:i/>
          <w:szCs w:val="22"/>
          <w:lang w:val="lv-LV"/>
        </w:rPr>
        <w:t xml:space="preserve"> </w:t>
      </w:r>
      <w:proofErr w:type="spellStart"/>
      <w:r w:rsidRPr="00F63D21">
        <w:rPr>
          <w:i/>
          <w:szCs w:val="22"/>
          <w:lang w:val="lv-LV"/>
        </w:rPr>
        <w:t>infantum</w:t>
      </w:r>
      <w:proofErr w:type="spellEnd"/>
      <w:r w:rsidRPr="002D45CE">
        <w:rPr>
          <w:szCs w:val="22"/>
          <w:lang w:val="lv-LV"/>
        </w:rPr>
        <w:t xml:space="preserve"> pārnešanu. </w:t>
      </w:r>
      <w:r>
        <w:rPr>
          <w:szCs w:val="22"/>
          <w:lang w:val="lv-LV"/>
        </w:rPr>
        <w:t>Kaklasiksna</w:t>
      </w:r>
      <w:r w:rsidRPr="002D45CE">
        <w:rPr>
          <w:szCs w:val="22"/>
          <w:lang w:val="lv-LV"/>
        </w:rPr>
        <w:t xml:space="preserve"> jāuzliek tieši pirms smilšu mušu</w:t>
      </w:r>
      <w:r w:rsidR="00FC406C">
        <w:rPr>
          <w:szCs w:val="22"/>
          <w:lang w:val="lv-LV"/>
        </w:rPr>
        <w:t>, kā</w:t>
      </w:r>
      <w:r w:rsidRPr="002D45CE">
        <w:rPr>
          <w:szCs w:val="22"/>
          <w:lang w:val="lv-LV"/>
        </w:rPr>
        <w:t xml:space="preserve"> vektora</w:t>
      </w:r>
      <w:r w:rsidR="00FC406C">
        <w:rPr>
          <w:szCs w:val="22"/>
          <w:lang w:val="lv-LV"/>
        </w:rPr>
        <w:t>,</w:t>
      </w:r>
      <w:r w:rsidRPr="002D45CE">
        <w:rPr>
          <w:szCs w:val="22"/>
          <w:lang w:val="lv-LV"/>
        </w:rPr>
        <w:t xml:space="preserve"> aktivitātes perioda sākuma</w:t>
      </w:r>
      <w:r w:rsidR="00FC406C" w:rsidRPr="002D45CE">
        <w:rPr>
          <w:szCs w:val="22"/>
          <w:lang w:val="lv-LV"/>
        </w:rPr>
        <w:t xml:space="preserve">, kas atbilst </w:t>
      </w:r>
      <w:proofErr w:type="spellStart"/>
      <w:r w:rsidR="00FC406C" w:rsidRPr="00F63D21">
        <w:rPr>
          <w:i/>
          <w:szCs w:val="22"/>
          <w:lang w:val="lv-LV"/>
        </w:rPr>
        <w:t>Leishmania</w:t>
      </w:r>
      <w:proofErr w:type="spellEnd"/>
      <w:r w:rsidR="00FC406C">
        <w:rPr>
          <w:i/>
          <w:szCs w:val="22"/>
          <w:lang w:val="lv-LV"/>
        </w:rPr>
        <w:t xml:space="preserve"> </w:t>
      </w:r>
      <w:proofErr w:type="spellStart"/>
      <w:r w:rsidR="00FC406C" w:rsidRPr="00F63D21">
        <w:rPr>
          <w:i/>
          <w:szCs w:val="22"/>
          <w:lang w:val="lv-LV"/>
        </w:rPr>
        <w:t>infantum</w:t>
      </w:r>
      <w:proofErr w:type="spellEnd"/>
      <w:r w:rsidR="00FC406C" w:rsidRPr="002D45CE">
        <w:rPr>
          <w:szCs w:val="22"/>
          <w:lang w:val="lv-LV"/>
        </w:rPr>
        <w:t xml:space="preserve"> pārnešanas sezonai,</w:t>
      </w:r>
      <w:r w:rsidRPr="002D45CE">
        <w:rPr>
          <w:szCs w:val="22"/>
          <w:lang w:val="lv-LV"/>
        </w:rPr>
        <w:t xml:space="preserve"> un jāvalkā nepārtraukti visā riska periodā.</w:t>
      </w:r>
    </w:p>
    <w:p w:rsidR="00172A2C" w:rsidRPr="00580A33" w:rsidRDefault="00172A2C" w:rsidP="00172A2C">
      <w:pPr>
        <w:spacing w:line="240" w:lineRule="auto"/>
        <w:jc w:val="both"/>
        <w:rPr>
          <w:lang w:val="lv-LV"/>
        </w:rPr>
      </w:pPr>
    </w:p>
    <w:p w:rsidR="00172A2C" w:rsidRPr="00580A33" w:rsidRDefault="00172A2C" w:rsidP="00172A2C">
      <w:pPr>
        <w:jc w:val="both"/>
        <w:rPr>
          <w:szCs w:val="16"/>
          <w:lang w:val="lv-LV"/>
        </w:rPr>
      </w:pPr>
      <w:r w:rsidRPr="00580A33">
        <w:rPr>
          <w:szCs w:val="16"/>
          <w:lang w:val="lv-LV"/>
        </w:rPr>
        <w:t xml:space="preserve">Tāpat kā visiem </w:t>
      </w:r>
      <w:r w:rsidRPr="00E6153F">
        <w:rPr>
          <w:szCs w:val="22"/>
          <w:lang w:val="lv-LV"/>
        </w:rPr>
        <w:t xml:space="preserve">ilgstošas iedarbības lokālas </w:t>
      </w:r>
      <w:r w:rsidRPr="00747665">
        <w:rPr>
          <w:szCs w:val="16"/>
          <w:lang w:val="lv-LV"/>
        </w:rPr>
        <w:t>darbības līdzekļiem, pārmērīgas sezonālas</w:t>
      </w:r>
      <w:r>
        <w:rPr>
          <w:szCs w:val="16"/>
          <w:lang w:val="lv-LV"/>
        </w:rPr>
        <w:t xml:space="preserve"> apmatojuma</w:t>
      </w:r>
      <w:r w:rsidRPr="00747665">
        <w:rPr>
          <w:szCs w:val="16"/>
          <w:lang w:val="lv-LV"/>
        </w:rPr>
        <w:t xml:space="preserve"> izkrišanas laikā var īslaicīgi nedaudz samazināties iedarbība, jo tiek zaudēta daļa apmatojumam piesaistīto</w:t>
      </w:r>
      <w:r w:rsidRPr="00580A33">
        <w:rPr>
          <w:szCs w:val="16"/>
          <w:lang w:val="lv-LV"/>
        </w:rPr>
        <w:t xml:space="preserve"> aktīvo vielu. </w:t>
      </w:r>
      <w:r>
        <w:rPr>
          <w:szCs w:val="16"/>
          <w:lang w:val="lv-LV"/>
        </w:rPr>
        <w:t xml:space="preserve">Aktīvo vielu izdalīšanās </w:t>
      </w:r>
      <w:r w:rsidRPr="00580A33">
        <w:rPr>
          <w:szCs w:val="16"/>
          <w:lang w:val="lv-LV"/>
        </w:rPr>
        <w:t xml:space="preserve">no </w:t>
      </w:r>
      <w:r>
        <w:rPr>
          <w:szCs w:val="16"/>
          <w:lang w:val="lv-LV"/>
        </w:rPr>
        <w:t>kaklasiksna</w:t>
      </w:r>
      <w:r w:rsidRPr="00580A33">
        <w:rPr>
          <w:szCs w:val="16"/>
          <w:lang w:val="lv-LV"/>
        </w:rPr>
        <w:t xml:space="preserve">s sākas nekavējoties, tādējādi pilna iedarbība tiks atjaunota bez papildu ārstēšanas vai </w:t>
      </w:r>
      <w:r>
        <w:rPr>
          <w:szCs w:val="16"/>
          <w:lang w:val="lv-LV"/>
        </w:rPr>
        <w:t>kaklasiksna</w:t>
      </w:r>
      <w:r w:rsidRPr="00580A33">
        <w:rPr>
          <w:szCs w:val="16"/>
          <w:lang w:val="lv-LV"/>
        </w:rPr>
        <w:t xml:space="preserve">s </w:t>
      </w:r>
      <w:r>
        <w:rPr>
          <w:szCs w:val="16"/>
          <w:lang w:val="lv-LV"/>
        </w:rPr>
        <w:t>nomainīšanas</w:t>
      </w:r>
      <w:r w:rsidRPr="00580A33">
        <w:rPr>
          <w:szCs w:val="16"/>
          <w:lang w:val="lv-LV"/>
        </w:rPr>
        <w:t>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E6153F" w:rsidRDefault="00172A2C" w:rsidP="00172A2C">
      <w:pPr>
        <w:jc w:val="both"/>
        <w:rPr>
          <w:szCs w:val="22"/>
          <w:lang w:val="lv-LV"/>
        </w:rPr>
      </w:pPr>
      <w:r w:rsidRPr="00E6153F">
        <w:rPr>
          <w:szCs w:val="22"/>
          <w:lang w:val="lv-LV"/>
        </w:rPr>
        <w:t xml:space="preserve">Lai kontrolētu blusu izplatību mājsaimniecībā ar vairākiem dzīvniekiem, visi suņi un kaķi jāapstrādā ar piemērotu insekticīdu. </w:t>
      </w:r>
    </w:p>
    <w:p w:rsidR="00172A2C" w:rsidRPr="00747665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747665" w:rsidRDefault="00172A2C" w:rsidP="00172A2C">
      <w:pPr>
        <w:spacing w:line="240" w:lineRule="auto"/>
        <w:jc w:val="both"/>
        <w:rPr>
          <w:color w:val="000000"/>
          <w:lang w:val="lv-LV"/>
        </w:rPr>
      </w:pPr>
      <w:r>
        <w:rPr>
          <w:color w:val="000000"/>
          <w:lang w:val="lv-LV"/>
        </w:rPr>
        <w:t>Kaklasiksna</w:t>
      </w:r>
      <w:r w:rsidRPr="00747665">
        <w:rPr>
          <w:color w:val="000000"/>
          <w:lang w:val="lv-LV"/>
        </w:rPr>
        <w:t xml:space="preserve"> ir ūdensizturīg</w:t>
      </w:r>
      <w:r>
        <w:rPr>
          <w:color w:val="000000"/>
          <w:lang w:val="lv-LV"/>
        </w:rPr>
        <w:t>a,</w:t>
      </w:r>
      <w:r w:rsidRPr="00747665">
        <w:rPr>
          <w:color w:val="000000"/>
          <w:lang w:val="lv-LV"/>
        </w:rPr>
        <w:t xml:space="preserve"> tā</w:t>
      </w:r>
      <w:r>
        <w:rPr>
          <w:color w:val="000000"/>
          <w:lang w:val="lv-LV"/>
        </w:rPr>
        <w:t>s</w:t>
      </w:r>
      <w:r w:rsidRPr="00747665">
        <w:rPr>
          <w:color w:val="000000"/>
          <w:lang w:val="lv-LV"/>
        </w:rPr>
        <w:t xml:space="preserve"> iedarbība turpinās, ja dzīvnieks </w:t>
      </w:r>
      <w:r w:rsidR="00294527">
        <w:rPr>
          <w:color w:val="000000"/>
          <w:lang w:val="lv-LV"/>
        </w:rPr>
        <w:t>saslapinās</w:t>
      </w:r>
      <w:r w:rsidRPr="00747665">
        <w:rPr>
          <w:color w:val="000000"/>
          <w:lang w:val="lv-LV"/>
        </w:rPr>
        <w:t>. Tomēr jāizvairās no ilgstošas, intensīvas ūdens iedarbības vai biežas šampūna lietošanas, jo</w:t>
      </w:r>
      <w:r>
        <w:rPr>
          <w:color w:val="000000"/>
          <w:lang w:val="lv-LV"/>
        </w:rPr>
        <w:t xml:space="preserve"> tādejādi</w:t>
      </w:r>
      <w:r w:rsidRPr="00747665">
        <w:rPr>
          <w:color w:val="000000"/>
          <w:lang w:val="lv-LV"/>
        </w:rPr>
        <w:t xml:space="preserve"> darbības ilgums var samazināties. Pētījumi parāda, ka dzīvnieka ikmēneša mazgāšana ar šampūnu vai iemērkšana ūdenī būtiski nesamazina 8 mēnešu iedarbības laiku pret ērcēm</w:t>
      </w:r>
      <w:r w:rsidRPr="00580A33">
        <w:rPr>
          <w:color w:val="000000"/>
          <w:lang w:val="lv-LV"/>
        </w:rPr>
        <w:t xml:space="preserve"> pēc aktīvās vielas atkārtotas izplatīšanās apmatojumā, turpretī </w:t>
      </w:r>
      <w:r>
        <w:rPr>
          <w:color w:val="000000"/>
          <w:lang w:val="lv-LV"/>
        </w:rPr>
        <w:t>zāļu</w:t>
      </w:r>
      <w:r w:rsidRPr="00747665">
        <w:rPr>
          <w:color w:val="000000"/>
          <w:lang w:val="lv-LV"/>
        </w:rPr>
        <w:t xml:space="preserve"> iedarbība pret blusām pakāpeniski samazinās, sākot no piektā mēneša. </w:t>
      </w:r>
      <w:r>
        <w:rPr>
          <w:lang w:val="lv-LV"/>
        </w:rPr>
        <w:t>Mazgāšanas ar šampūnu vai iemērkšana ūdenī attiecībā uz suņu leišmaniozes pārnešanu nav pārbaudīta.</w:t>
      </w:r>
      <w:r w:rsidRPr="00CA43E0">
        <w:rPr>
          <w:color w:val="000000"/>
          <w:lang w:val="lv-LV"/>
        </w:rPr>
        <w:t xml:space="preserve"> </w:t>
      </w:r>
      <w:r w:rsidRPr="00952568">
        <w:rPr>
          <w:color w:val="000000"/>
          <w:lang w:val="lv-LV"/>
        </w:rPr>
        <w:t xml:space="preserve"> </w:t>
      </w:r>
      <w:r w:rsidRPr="00747665">
        <w:rPr>
          <w:color w:val="000000"/>
          <w:lang w:val="lv-LV"/>
        </w:rPr>
        <w:t xml:space="preserve"> 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i/>
          <w:iCs/>
          <w:szCs w:val="22"/>
          <w:u w:val="single"/>
          <w:lang w:val="lv-LV"/>
        </w:rPr>
      </w:pPr>
    </w:p>
    <w:p w:rsidR="00172A2C" w:rsidRPr="00A66B78" w:rsidRDefault="00172A2C" w:rsidP="00172A2C">
      <w:pPr>
        <w:tabs>
          <w:tab w:val="clear" w:pos="567"/>
        </w:tabs>
        <w:spacing w:line="240" w:lineRule="auto"/>
        <w:jc w:val="both"/>
        <w:rPr>
          <w:iCs/>
          <w:szCs w:val="22"/>
          <w:lang w:val="lv-LV"/>
        </w:rPr>
      </w:pPr>
      <w:r w:rsidRPr="001135F9">
        <w:rPr>
          <w:iCs/>
          <w:szCs w:val="22"/>
          <w:u w:val="single"/>
          <w:lang w:val="lv-LV"/>
        </w:rPr>
        <w:t>Īpaši norādījumi personai, kura lieto veterinārās zāles dzīvnieku ārstēšanai</w:t>
      </w:r>
      <w:r w:rsidRPr="00A66B78">
        <w:rPr>
          <w:iCs/>
          <w:szCs w:val="22"/>
          <w:lang w:val="lv-LV"/>
        </w:rPr>
        <w:t>:</w:t>
      </w:r>
    </w:p>
    <w:p w:rsidR="00172A2C" w:rsidRPr="00CA43E0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CA43E0">
        <w:rPr>
          <w:color w:val="000000"/>
          <w:lang w:val="lv-LV"/>
        </w:rPr>
        <w:t xml:space="preserve">Līdz lietošanas uzsākšanai iepakojumu ar </w:t>
      </w:r>
      <w:r>
        <w:rPr>
          <w:color w:val="000000"/>
          <w:lang w:val="lv-LV"/>
        </w:rPr>
        <w:t>kaklasiksnu</w:t>
      </w:r>
      <w:r w:rsidRPr="00CA43E0">
        <w:rPr>
          <w:color w:val="000000"/>
          <w:lang w:val="lv-LV"/>
        </w:rPr>
        <w:t xml:space="preserve"> uzglabāt ārējā iepakojumā.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>
        <w:rPr>
          <w:szCs w:val="22"/>
          <w:lang w:val="lv-LV"/>
        </w:rPr>
        <w:lastRenderedPageBreak/>
        <w:t>Tāpat</w:t>
      </w:r>
      <w:r w:rsidRPr="00CA43E0">
        <w:rPr>
          <w:szCs w:val="22"/>
          <w:lang w:val="lv-LV"/>
        </w:rPr>
        <w:t xml:space="preserve"> kā </w:t>
      </w:r>
      <w:r>
        <w:rPr>
          <w:szCs w:val="22"/>
          <w:lang w:val="lv-LV"/>
        </w:rPr>
        <w:t xml:space="preserve">ar </w:t>
      </w:r>
      <w:r w:rsidRPr="00CA43E0">
        <w:rPr>
          <w:szCs w:val="22"/>
          <w:lang w:val="lv-LV"/>
        </w:rPr>
        <w:t xml:space="preserve">visām veterinārajām zālēm, maziem bērniem nedrīkst ļaut rotaļāties ar </w:t>
      </w:r>
      <w:r>
        <w:rPr>
          <w:szCs w:val="22"/>
          <w:lang w:val="lv-LV"/>
        </w:rPr>
        <w:t>kaklasiksnu</w:t>
      </w:r>
      <w:r w:rsidRPr="00CA43E0">
        <w:rPr>
          <w:szCs w:val="22"/>
          <w:lang w:val="lv-LV"/>
        </w:rPr>
        <w:t xml:space="preserve"> vai likt to mutē. Dzīvniekiem, k</w:t>
      </w:r>
      <w:r>
        <w:rPr>
          <w:szCs w:val="22"/>
          <w:lang w:val="lv-LV"/>
        </w:rPr>
        <w:t>uri</w:t>
      </w:r>
      <w:r w:rsidRPr="00CA43E0">
        <w:rPr>
          <w:szCs w:val="22"/>
          <w:lang w:val="lv-LV"/>
        </w:rPr>
        <w:t xml:space="preserve"> valkā </w:t>
      </w:r>
      <w:r>
        <w:rPr>
          <w:szCs w:val="22"/>
          <w:lang w:val="lv-LV"/>
        </w:rPr>
        <w:t>kaklasiksnu</w:t>
      </w:r>
      <w:r w:rsidRPr="00CA43E0">
        <w:rPr>
          <w:szCs w:val="22"/>
          <w:lang w:val="lv-LV"/>
        </w:rPr>
        <w:t xml:space="preserve">, neļaut gulēt pie saimniekiem, īpaši bērniem. </w:t>
      </w:r>
    </w:p>
    <w:p w:rsidR="00E72650" w:rsidRDefault="00E72650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proofErr w:type="spellStart"/>
      <w:r>
        <w:rPr>
          <w:color w:val="000000"/>
          <w:lang w:val="lv-LV"/>
        </w:rPr>
        <w:t>Imidakloprīds</w:t>
      </w:r>
      <w:proofErr w:type="spellEnd"/>
      <w:r>
        <w:rPr>
          <w:lang w:val="lv-LV"/>
        </w:rPr>
        <w:t xml:space="preserve"> un </w:t>
      </w:r>
      <w:proofErr w:type="spellStart"/>
      <w:r>
        <w:rPr>
          <w:lang w:val="lv-LV"/>
        </w:rPr>
        <w:t>flumetrīns</w:t>
      </w:r>
      <w:proofErr w:type="spellEnd"/>
      <w:r w:rsidRPr="00CA43E0">
        <w:rPr>
          <w:lang w:val="lv-LV"/>
        </w:rPr>
        <w:t xml:space="preserve"> tiek </w:t>
      </w:r>
      <w:r>
        <w:rPr>
          <w:lang w:val="lv-LV"/>
        </w:rPr>
        <w:t>nepārtraukti</w:t>
      </w:r>
      <w:r w:rsidRPr="00CA43E0">
        <w:rPr>
          <w:lang w:val="lv-LV"/>
        </w:rPr>
        <w:t xml:space="preserve"> izdalīt</w:t>
      </w:r>
      <w:r w:rsidR="00FC406C">
        <w:rPr>
          <w:lang w:val="lv-LV"/>
        </w:rPr>
        <w:t>s</w:t>
      </w:r>
      <w:r w:rsidRPr="00CA43E0">
        <w:rPr>
          <w:lang w:val="lv-LV"/>
        </w:rPr>
        <w:t xml:space="preserve"> no </w:t>
      </w:r>
      <w:r>
        <w:rPr>
          <w:lang w:val="lv-LV"/>
        </w:rPr>
        <w:t>kaklasiksna</w:t>
      </w:r>
      <w:r w:rsidRPr="00CA43E0">
        <w:rPr>
          <w:lang w:val="lv-LV"/>
        </w:rPr>
        <w:t xml:space="preserve">s uz </w:t>
      </w:r>
      <w:r>
        <w:rPr>
          <w:lang w:val="lv-LV"/>
        </w:rPr>
        <w:t>ādas un apmatojuma,  kaklasiksna</w:t>
      </w:r>
      <w:r w:rsidR="00FC406C">
        <w:rPr>
          <w:lang w:val="lv-LV"/>
        </w:rPr>
        <w:t>s valkāšanas laikā</w:t>
      </w:r>
      <w:r w:rsidRPr="00CA43E0">
        <w:rPr>
          <w:lang w:val="lv-LV"/>
        </w:rPr>
        <w:t>.</w:t>
      </w:r>
    </w:p>
    <w:p w:rsidR="00E72650" w:rsidRDefault="00E72650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>
        <w:rPr>
          <w:lang w:val="lv-LV"/>
        </w:rPr>
        <w:t>Šīs zāles var izraisīt pastiprinātas jutības reakcijas atsevišķ</w:t>
      </w:r>
      <w:r w:rsidR="00FC406C">
        <w:rPr>
          <w:lang w:val="lv-LV"/>
        </w:rPr>
        <w:t>ām</w:t>
      </w:r>
      <w:r>
        <w:rPr>
          <w:lang w:val="lv-LV"/>
        </w:rPr>
        <w:t xml:space="preserve"> </w:t>
      </w:r>
      <w:r w:rsidR="00FC406C">
        <w:rPr>
          <w:lang w:val="lv-LV"/>
        </w:rPr>
        <w:t>personām</w:t>
      </w:r>
      <w:r w:rsidRPr="00CA43E0">
        <w:rPr>
          <w:lang w:val="lv-LV"/>
        </w:rPr>
        <w:t>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CA43E0">
        <w:rPr>
          <w:color w:val="000000"/>
          <w:lang w:val="lv-LV"/>
        </w:rPr>
        <w:t xml:space="preserve">Personām, ar pastiprinātu jutību </w:t>
      </w:r>
      <w:r w:rsidR="00E72650">
        <w:rPr>
          <w:color w:val="000000"/>
          <w:lang w:val="lv-LV"/>
        </w:rPr>
        <w:t>(alerģiju)</w:t>
      </w:r>
      <w:r w:rsidR="00E72650" w:rsidRPr="00CA43E0">
        <w:rPr>
          <w:color w:val="000000"/>
          <w:lang w:val="lv-LV"/>
        </w:rPr>
        <w:t xml:space="preserve"> </w:t>
      </w:r>
      <w:r w:rsidRPr="00CA43E0">
        <w:rPr>
          <w:color w:val="000000"/>
          <w:lang w:val="lv-LV"/>
        </w:rPr>
        <w:t xml:space="preserve">pret </w:t>
      </w:r>
      <w:r>
        <w:rPr>
          <w:color w:val="000000"/>
          <w:lang w:val="lv-LV"/>
        </w:rPr>
        <w:t>kaklasiksna</w:t>
      </w:r>
      <w:r w:rsidRPr="00CA43E0">
        <w:rPr>
          <w:color w:val="000000"/>
          <w:lang w:val="lv-LV"/>
        </w:rPr>
        <w:t xml:space="preserve">s sastāvdaļām vajadzētu izvairīties no saskares ar </w:t>
      </w:r>
      <w:r>
        <w:rPr>
          <w:color w:val="000000"/>
          <w:lang w:val="lv-LV"/>
        </w:rPr>
        <w:t>kaklasiksnu</w:t>
      </w:r>
      <w:r w:rsidRPr="00CA43E0">
        <w:rPr>
          <w:color w:val="000000"/>
          <w:lang w:val="lv-LV"/>
        </w:rPr>
        <w:t>.</w:t>
      </w:r>
    </w:p>
    <w:p w:rsidR="00E72650" w:rsidRPr="00CA43E0" w:rsidRDefault="00E72650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>
        <w:rPr>
          <w:color w:val="000000"/>
          <w:lang w:val="lv-LV"/>
        </w:rPr>
        <w:t>Ļoti reti šīs zāles var izraisīt ādas, acu un elpošanas</w:t>
      </w:r>
      <w:r w:rsidR="00FC406C">
        <w:rPr>
          <w:color w:val="000000"/>
          <w:lang w:val="lv-LV"/>
        </w:rPr>
        <w:t xml:space="preserve"> ceļu</w:t>
      </w:r>
      <w:r>
        <w:rPr>
          <w:color w:val="000000"/>
          <w:lang w:val="lv-LV"/>
        </w:rPr>
        <w:t xml:space="preserve"> kairinājumu atsevišķ</w:t>
      </w:r>
      <w:r w:rsidR="00FC406C">
        <w:rPr>
          <w:color w:val="000000"/>
          <w:lang w:val="lv-LV"/>
        </w:rPr>
        <w:t>ām</w:t>
      </w:r>
      <w:r>
        <w:rPr>
          <w:color w:val="000000"/>
          <w:lang w:val="lv-LV"/>
        </w:rPr>
        <w:t xml:space="preserve"> </w:t>
      </w:r>
      <w:r w:rsidR="00FC406C">
        <w:rPr>
          <w:color w:val="000000"/>
          <w:lang w:val="lv-LV"/>
        </w:rPr>
        <w:t>personām</w:t>
      </w:r>
      <w:r>
        <w:rPr>
          <w:color w:val="000000"/>
          <w:lang w:val="lv-LV"/>
        </w:rPr>
        <w:t>. Acu kairinājuma gadījumā</w:t>
      </w:r>
      <w:r w:rsidR="00BE78E9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rūpīgi skalot acis ar aukstu ūdeni. Ādas kairinājuma gadījumā</w:t>
      </w:r>
      <w:r w:rsidR="00BE78E9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mazgāt ādu ar ziepēm un aukstu ūdeni. Ja simptomi nepāriet, ieteicams </w:t>
      </w:r>
      <w:r w:rsidRPr="002652D3">
        <w:rPr>
          <w:color w:val="000000"/>
          <w:lang w:val="lv-LV"/>
        </w:rPr>
        <w:t>meklēt medicīnisko palīdzību un uzrādīt lietošanas instrukciju vai iepakojuma marķējumu ārstam.</w:t>
      </w:r>
    </w:p>
    <w:p w:rsidR="00172A2C" w:rsidRPr="00CA43E0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CA43E0">
        <w:rPr>
          <w:color w:val="000000"/>
          <w:lang w:val="lv-LV"/>
        </w:rPr>
        <w:t xml:space="preserve">Nekavējoties atbrīvoties no jebkurām </w:t>
      </w:r>
      <w:r>
        <w:rPr>
          <w:color w:val="000000"/>
          <w:lang w:val="lv-LV"/>
        </w:rPr>
        <w:t>kaklasiksna</w:t>
      </w:r>
      <w:r w:rsidRPr="00CA43E0">
        <w:rPr>
          <w:color w:val="000000"/>
          <w:lang w:val="lv-LV"/>
        </w:rPr>
        <w:t xml:space="preserve">s atliekām vai atgriezumiem (skatīt punktu </w:t>
      </w:r>
      <w:r w:rsidRPr="00CA43E0">
        <w:rPr>
          <w:lang w:val="lv-LV"/>
        </w:rPr>
        <w:t>“</w:t>
      </w:r>
      <w:r>
        <w:rPr>
          <w:color w:val="000000"/>
          <w:lang w:val="lv-LV"/>
        </w:rPr>
        <w:t>I</w:t>
      </w:r>
      <w:r w:rsidRPr="00CA43E0">
        <w:rPr>
          <w:color w:val="000000"/>
          <w:lang w:val="lv-LV"/>
        </w:rPr>
        <w:t>eteikumi pareizai lietošanai</w:t>
      </w:r>
      <w:r w:rsidRPr="00CA43E0">
        <w:rPr>
          <w:lang w:val="lv-LV"/>
        </w:rPr>
        <w:t>”</w:t>
      </w:r>
      <w:r w:rsidRPr="00CA43E0">
        <w:rPr>
          <w:color w:val="000000"/>
          <w:lang w:val="lv-LV"/>
        </w:rPr>
        <w:t>).</w:t>
      </w:r>
    </w:p>
    <w:p w:rsidR="00172A2C" w:rsidRPr="00CA43E0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  <w:r w:rsidRPr="00CA43E0">
        <w:rPr>
          <w:color w:val="000000"/>
          <w:lang w:val="lv-LV"/>
        </w:rPr>
        <w:t xml:space="preserve">Pēc </w:t>
      </w:r>
      <w:r>
        <w:rPr>
          <w:color w:val="000000"/>
          <w:lang w:val="lv-LV"/>
        </w:rPr>
        <w:t>kaklasiksna</w:t>
      </w:r>
      <w:r w:rsidRPr="00CA43E0">
        <w:rPr>
          <w:color w:val="000000"/>
          <w:lang w:val="lv-LV"/>
        </w:rPr>
        <w:t>s uzlikšanas mazgāt rokas</w:t>
      </w:r>
      <w:r>
        <w:rPr>
          <w:color w:val="000000"/>
          <w:lang w:val="lv-LV"/>
        </w:rPr>
        <w:t xml:space="preserve"> ar aukstu ūdeni</w:t>
      </w:r>
      <w:r w:rsidRPr="00CA43E0">
        <w:rPr>
          <w:color w:val="000000"/>
          <w:lang w:val="lv-LV"/>
        </w:rPr>
        <w:t>.</w:t>
      </w: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1135F9" w:rsidRDefault="00172A2C" w:rsidP="00172A2C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  <w:lang w:val="lv-LV"/>
        </w:rPr>
      </w:pPr>
      <w:r w:rsidRPr="001135F9">
        <w:rPr>
          <w:iCs/>
          <w:szCs w:val="22"/>
          <w:u w:val="single"/>
          <w:lang w:val="lv-LV"/>
        </w:rPr>
        <w:t>Grūsnība, laktācija:</w:t>
      </w:r>
    </w:p>
    <w:p w:rsidR="00172A2C" w:rsidRPr="00747665" w:rsidRDefault="00172A2C" w:rsidP="00172A2C">
      <w:pPr>
        <w:tabs>
          <w:tab w:val="clear" w:pos="567"/>
        </w:tabs>
        <w:spacing w:line="240" w:lineRule="auto"/>
        <w:jc w:val="both"/>
        <w:rPr>
          <w:szCs w:val="22"/>
          <w:lang w:val="lv-LV"/>
        </w:rPr>
      </w:pPr>
      <w:r w:rsidRPr="00B71047">
        <w:rPr>
          <w:color w:val="000000"/>
          <w:szCs w:val="22"/>
          <w:lang w:val="lv-LV"/>
        </w:rPr>
        <w:t>Laboratoriskajos pētījumos, lietojot flumetrīnu vai imidakloprīdu trušiem un žurkām</w:t>
      </w:r>
      <w:r>
        <w:rPr>
          <w:color w:val="000000"/>
          <w:szCs w:val="22"/>
          <w:lang w:val="lv-LV"/>
        </w:rPr>
        <w:t>,</w:t>
      </w:r>
      <w:r w:rsidRPr="00B71047">
        <w:rPr>
          <w:color w:val="000000"/>
          <w:szCs w:val="22"/>
          <w:lang w:val="lv-LV"/>
        </w:rPr>
        <w:t xml:space="preserve"> netika konstatēta</w:t>
      </w:r>
      <w:r>
        <w:rPr>
          <w:color w:val="000000"/>
          <w:szCs w:val="22"/>
          <w:lang w:val="lv-LV"/>
        </w:rPr>
        <w:t xml:space="preserve"> </w:t>
      </w:r>
      <w:r w:rsidRPr="00B71047">
        <w:rPr>
          <w:color w:val="000000"/>
          <w:szCs w:val="22"/>
          <w:lang w:val="lv-LV"/>
        </w:rPr>
        <w:t>ietekme uz auglību vai reprodukciju, ne arī teratogēna vai fetotoksiska iedarbība. Tomēr, tā kā</w:t>
      </w:r>
      <w:r>
        <w:rPr>
          <w:color w:val="000000"/>
          <w:szCs w:val="22"/>
          <w:lang w:val="lv-LV"/>
        </w:rPr>
        <w:t xml:space="preserve"> </w:t>
      </w:r>
      <w:r w:rsidRPr="00B71047">
        <w:rPr>
          <w:color w:val="000000"/>
          <w:szCs w:val="22"/>
          <w:lang w:val="lv-LV"/>
        </w:rPr>
        <w:t xml:space="preserve">nav veikti pētījumi </w:t>
      </w:r>
      <w:r w:rsidR="002D6D07" w:rsidRPr="00B71047">
        <w:rPr>
          <w:color w:val="000000"/>
          <w:szCs w:val="22"/>
          <w:lang w:val="lv-LV"/>
        </w:rPr>
        <w:t>un nav</w:t>
      </w:r>
      <w:r w:rsidR="002D6D07">
        <w:rPr>
          <w:color w:val="000000"/>
          <w:szCs w:val="22"/>
          <w:lang w:val="lv-LV"/>
        </w:rPr>
        <w:t xml:space="preserve"> </w:t>
      </w:r>
      <w:r w:rsidR="002D6D07" w:rsidRPr="00B71047">
        <w:rPr>
          <w:color w:val="000000"/>
          <w:szCs w:val="22"/>
          <w:lang w:val="lv-LV"/>
        </w:rPr>
        <w:t>pieejami dati</w:t>
      </w:r>
      <w:r w:rsidR="002D6D07">
        <w:rPr>
          <w:color w:val="000000"/>
          <w:szCs w:val="22"/>
          <w:lang w:val="lv-LV"/>
        </w:rPr>
        <w:t xml:space="preserve"> par </w:t>
      </w:r>
      <w:r w:rsidRPr="00B71047">
        <w:rPr>
          <w:color w:val="000000"/>
          <w:szCs w:val="22"/>
          <w:lang w:val="lv-LV"/>
        </w:rPr>
        <w:t>veterināro zāļu ietekmi mērķa dzīvniekiem grūsnības un laktācijas laikā, nav ieteicams lietot zāles grūsnām vai laktējošām kucēm.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1135F9" w:rsidRDefault="00172A2C" w:rsidP="00172A2C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  <w:lang w:val="lv-LV"/>
        </w:rPr>
      </w:pPr>
      <w:r w:rsidRPr="001135F9">
        <w:rPr>
          <w:iCs/>
          <w:szCs w:val="22"/>
          <w:u w:val="single"/>
          <w:lang w:val="lv-LV"/>
        </w:rPr>
        <w:t>Pārdozēšana (simptomi, rīcība ārkārtas situācijā, antidoti):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>
        <w:rPr>
          <w:lang w:val="lv-LV"/>
        </w:rPr>
        <w:t>Kaklasiksna</w:t>
      </w:r>
      <w:r w:rsidRPr="00580A33">
        <w:rPr>
          <w:lang w:val="lv-LV"/>
        </w:rPr>
        <w:t xml:space="preserve">s veida dēļ pārdozēšana ir mazticama un pārdozēšanas pazīmes nav </w:t>
      </w:r>
      <w:r w:rsidR="00FC406C">
        <w:rPr>
          <w:lang w:val="lv-LV"/>
        </w:rPr>
        <w:t>sa</w:t>
      </w:r>
      <w:r w:rsidRPr="00580A33">
        <w:rPr>
          <w:lang w:val="lv-LV"/>
        </w:rPr>
        <w:t xml:space="preserve">gaidāmas. Pārdozēšana, valkājot 5 </w:t>
      </w:r>
      <w:r>
        <w:rPr>
          <w:lang w:val="lv-LV"/>
        </w:rPr>
        <w:t>kaklasiksna</w:t>
      </w:r>
      <w:r w:rsidRPr="00580A33">
        <w:rPr>
          <w:lang w:val="lv-LV"/>
        </w:rPr>
        <w:t xml:space="preserve">s ap kaklu, tika pētīta 8 mēnešus ilgu periodu pieaugušiem suņiem un 6 mēnešus ilgu periodu 7 nedēļas veciem kucēniem un netika novērotas nevēlamas reakcijas, izņemot </w:t>
      </w:r>
      <w:r w:rsidR="00FC406C" w:rsidRPr="00580A33">
        <w:rPr>
          <w:color w:val="000000"/>
          <w:lang w:val="lv-LV"/>
        </w:rPr>
        <w:t>neliel</w:t>
      </w:r>
      <w:r w:rsidR="00FC406C">
        <w:rPr>
          <w:color w:val="000000"/>
          <w:lang w:val="lv-LV"/>
        </w:rPr>
        <w:t>u</w:t>
      </w:r>
      <w:r w:rsidR="00FC406C" w:rsidRPr="00580A33">
        <w:rPr>
          <w:color w:val="000000"/>
          <w:lang w:val="lv-LV"/>
        </w:rPr>
        <w:t xml:space="preserve"> </w:t>
      </w:r>
      <w:r w:rsidRPr="00580A33">
        <w:rPr>
          <w:color w:val="000000"/>
          <w:lang w:val="lv-LV"/>
        </w:rPr>
        <w:t>apmatojuma izkrišanu un vieglas ādas reakcijas.</w:t>
      </w:r>
      <w:r w:rsidRPr="00580A33">
        <w:rPr>
          <w:lang w:val="lv-LV"/>
        </w:rPr>
        <w:t xml:space="preserve"> 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Ja gadās, ka dzīvnieks apēd </w:t>
      </w:r>
      <w:r>
        <w:rPr>
          <w:lang w:val="lv-LV"/>
        </w:rPr>
        <w:t>kaklasiksnu</w:t>
      </w:r>
      <w:r w:rsidRPr="00580A33">
        <w:rPr>
          <w:lang w:val="lv-LV"/>
        </w:rPr>
        <w:t xml:space="preserve"> var novērot vieglus gremošanas traucējumus (piemēram, šķidras fēces).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aps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13.</w:t>
      </w:r>
      <w:r w:rsidRPr="00580A33">
        <w:rPr>
          <w:b/>
          <w:color w:val="000000"/>
          <w:lang w:val="lv-LV"/>
        </w:rPr>
        <w:tab/>
      </w:r>
      <w:r w:rsidRPr="00580A33">
        <w:rPr>
          <w:b/>
          <w:caps/>
          <w:color w:val="000000"/>
          <w:lang w:val="lv-LV"/>
        </w:rPr>
        <w:t>ĪPAŠI norādījumi neizlietotU VETERINĀRO ZĀĻU vai to atkritumU IZNĪCINĀŠANAI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318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ind w:right="10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Jebkuras neizlietot</w:t>
      </w:r>
      <w:r>
        <w:rPr>
          <w:color w:val="000000"/>
          <w:lang w:val="lv-LV"/>
        </w:rPr>
        <w:t>a</w:t>
      </w:r>
      <w:r w:rsidRPr="00580A33">
        <w:rPr>
          <w:color w:val="000000"/>
          <w:lang w:val="lv-LV"/>
        </w:rPr>
        <w:t>s veterinārās zāles vai to atkritumi jāiznīcina saskaņā ar nacionālajiem tiesību aktiem.</w:t>
      </w:r>
    </w:p>
    <w:p w:rsidR="00172A2C" w:rsidRPr="00580A33" w:rsidRDefault="00FC406C" w:rsidP="00172A2C">
      <w:pPr>
        <w:tabs>
          <w:tab w:val="clear" w:pos="567"/>
        </w:tabs>
        <w:spacing w:line="240" w:lineRule="auto"/>
        <w:ind w:right="1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Zāles</w:t>
      </w:r>
      <w:r w:rsidRPr="00580A33">
        <w:rPr>
          <w:color w:val="000000"/>
          <w:lang w:val="lv-LV"/>
        </w:rPr>
        <w:t xml:space="preserve"> </w:t>
      </w:r>
      <w:r w:rsidR="00172A2C" w:rsidRPr="00580A33">
        <w:rPr>
          <w:color w:val="000000"/>
          <w:lang w:val="lv-LV"/>
        </w:rPr>
        <w:t xml:space="preserve">nedrīkst nonākt ūdenstilpēs, jo tas var apdraudēt zivis un citus ūdenī dzīvojošus organismus. 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318"/>
        <w:jc w:val="both"/>
        <w:rPr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318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14.</w:t>
      </w:r>
      <w:r w:rsidRPr="00580A33">
        <w:rPr>
          <w:b/>
          <w:color w:val="000000"/>
          <w:lang w:val="lv-LV"/>
        </w:rPr>
        <w:tab/>
        <w:t>DATUMS, KAD LIETOŠANAS INSTRUKCIJA PĒDĒJO REIZI TIKA APSTIPRINĀTA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318"/>
        <w:jc w:val="both"/>
        <w:rPr>
          <w:color w:val="000000"/>
          <w:lang w:val="lv-LV"/>
        </w:rPr>
      </w:pPr>
      <w:bookmarkStart w:id="0" w:name="_GoBack"/>
      <w:bookmarkEnd w:id="0"/>
    </w:p>
    <w:p w:rsidR="00172A2C" w:rsidRDefault="00E72650" w:rsidP="00172A2C">
      <w:pPr>
        <w:tabs>
          <w:tab w:val="clear" w:pos="567"/>
        </w:tabs>
        <w:spacing w:line="240" w:lineRule="auto"/>
        <w:ind w:right="-318"/>
        <w:jc w:val="both"/>
        <w:rPr>
          <w:color w:val="000000"/>
          <w:lang w:val="lv-LV"/>
        </w:rPr>
      </w:pPr>
      <w:r>
        <w:rPr>
          <w:color w:val="000000"/>
          <w:lang w:val="lv-LV"/>
        </w:rPr>
        <w:t>0</w:t>
      </w:r>
      <w:r w:rsidR="007B1F3F">
        <w:rPr>
          <w:color w:val="000000"/>
          <w:lang w:val="lv-LV"/>
        </w:rPr>
        <w:t>4</w:t>
      </w:r>
      <w:r>
        <w:rPr>
          <w:color w:val="000000"/>
          <w:lang w:val="lv-LV"/>
        </w:rPr>
        <w:t>/2020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318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tabs>
          <w:tab w:val="clear" w:pos="567"/>
        </w:tabs>
        <w:spacing w:line="240" w:lineRule="auto"/>
        <w:ind w:right="-318"/>
        <w:jc w:val="both"/>
        <w:rPr>
          <w:color w:val="000000"/>
          <w:lang w:val="lv-LV"/>
        </w:rPr>
      </w:pPr>
    </w:p>
    <w:p w:rsidR="00172A2C" w:rsidRPr="00580A33" w:rsidRDefault="00172A2C" w:rsidP="00172A2C">
      <w:pPr>
        <w:spacing w:line="240" w:lineRule="auto"/>
        <w:ind w:left="567" w:hanging="567"/>
        <w:jc w:val="both"/>
        <w:rPr>
          <w:b/>
          <w:color w:val="000000"/>
          <w:lang w:val="lv-LV"/>
        </w:rPr>
      </w:pPr>
      <w:r w:rsidRPr="00380E7B">
        <w:rPr>
          <w:b/>
          <w:color w:val="000000"/>
          <w:highlight w:val="lightGray"/>
          <w:lang w:val="lv-LV"/>
        </w:rPr>
        <w:t>15.</w:t>
      </w:r>
      <w:r w:rsidRPr="00580A33">
        <w:rPr>
          <w:b/>
          <w:color w:val="000000"/>
          <w:lang w:val="lv-LV"/>
        </w:rPr>
        <w:tab/>
        <w:t>CITA INFORMĀCIJA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color w:val="000000"/>
          <w:lang w:val="lv-LV"/>
        </w:rPr>
      </w:pPr>
    </w:p>
    <w:p w:rsidR="00172A2C" w:rsidRDefault="00172A2C" w:rsidP="00172A2C">
      <w:pPr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>Bezrecepšu veterinārās zāles.</w:t>
      </w:r>
    </w:p>
    <w:p w:rsidR="00172A2C" w:rsidRPr="00580A33" w:rsidRDefault="00172A2C" w:rsidP="00172A2C">
      <w:pPr>
        <w:jc w:val="both"/>
        <w:rPr>
          <w:color w:val="000000"/>
          <w:lang w:val="lv-LV"/>
        </w:rPr>
      </w:pPr>
    </w:p>
    <w:p w:rsidR="00172A2C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580A33">
        <w:rPr>
          <w:lang w:val="lv-LV"/>
        </w:rPr>
        <w:t xml:space="preserve">Iepakojuma izmērs: </w:t>
      </w:r>
      <w:r>
        <w:rPr>
          <w:lang w:val="lv-LV"/>
        </w:rPr>
        <w:t xml:space="preserve">kaste satur </w:t>
      </w:r>
      <w:r w:rsidRPr="00580A33">
        <w:rPr>
          <w:lang w:val="lv-LV"/>
        </w:rPr>
        <w:t>vien</w:t>
      </w:r>
      <w:r>
        <w:rPr>
          <w:lang w:val="lv-LV"/>
        </w:rPr>
        <w:t>u vai divas</w:t>
      </w:r>
      <w:r w:rsidRPr="00580A33">
        <w:rPr>
          <w:lang w:val="lv-LV"/>
        </w:rPr>
        <w:t xml:space="preserve"> </w:t>
      </w:r>
      <w:r>
        <w:rPr>
          <w:lang w:val="lv-LV"/>
        </w:rPr>
        <w:t>kaklasiksnas; kartona kaste satur 12 kaklasiksnas</w:t>
      </w:r>
      <w:r w:rsidRPr="00CA43E0">
        <w:rPr>
          <w:lang w:val="lv-LV"/>
        </w:rPr>
        <w:t xml:space="preserve">. </w:t>
      </w:r>
    </w:p>
    <w:p w:rsidR="00172A2C" w:rsidRPr="00AC54CA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 w:rsidRPr="002652D3">
        <w:rPr>
          <w:color w:val="000000"/>
          <w:lang w:val="lv-LV"/>
        </w:rPr>
        <w:t xml:space="preserve">Ne </w:t>
      </w:r>
      <w:r w:rsidRPr="002652D3">
        <w:rPr>
          <w:rFonts w:ascii="TimesNewRoman,Italic" w:hAnsi="TimesNewRoman,Italic"/>
          <w:color w:val="000000"/>
          <w:lang w:val="lv-LV"/>
        </w:rPr>
        <w:t>visi</w:t>
      </w:r>
      <w:r w:rsidRPr="002652D3">
        <w:rPr>
          <w:color w:val="000000"/>
          <w:lang w:val="lv-LV"/>
        </w:rPr>
        <w:t xml:space="preserve"> iepakojuma izmēri var tikt izplatīti</w:t>
      </w:r>
      <w:r>
        <w:rPr>
          <w:lang w:val="lv-LV"/>
        </w:rPr>
        <w:t>.</w:t>
      </w:r>
      <w:r w:rsidRPr="00AC54CA">
        <w:rPr>
          <w:lang w:val="lv-LV"/>
        </w:rPr>
        <w:t xml:space="preserve"> </w:t>
      </w:r>
    </w:p>
    <w:p w:rsidR="00172A2C" w:rsidRPr="00F231EB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</w:p>
    <w:p w:rsidR="00172A2C" w:rsidRPr="00580A33" w:rsidRDefault="00172A2C" w:rsidP="00172A2C">
      <w:pPr>
        <w:spacing w:line="240" w:lineRule="auto"/>
        <w:jc w:val="both"/>
        <w:rPr>
          <w:lang w:val="lv-LV"/>
        </w:rPr>
      </w:pPr>
      <w:r w:rsidRPr="00E342EB">
        <w:rPr>
          <w:lang w:val="lv-LV"/>
        </w:rPr>
        <w:t>A</w:t>
      </w:r>
      <w:r w:rsidRPr="00703C4B">
        <w:rPr>
          <w:lang w:val="lv-LV"/>
        </w:rPr>
        <w:t xml:space="preserve">bas aktīvās vielas tiek lēni un ilgstoši izdalītas zemā koncentrācijā no </w:t>
      </w:r>
      <w:r>
        <w:rPr>
          <w:lang w:val="lv-LV"/>
        </w:rPr>
        <w:t>kaklasiksna</w:t>
      </w:r>
      <w:r w:rsidRPr="00703C4B">
        <w:rPr>
          <w:lang w:val="lv-LV"/>
        </w:rPr>
        <w:t xml:space="preserve">s polimēra matrices sistēmas </w:t>
      </w:r>
      <w:r w:rsidRPr="00567F0B">
        <w:rPr>
          <w:lang w:val="lv-LV"/>
        </w:rPr>
        <w:t>uz dzīvnieku. Abas aktīvās viel</w:t>
      </w:r>
      <w:r w:rsidRPr="00B112F4">
        <w:rPr>
          <w:lang w:val="lv-LV"/>
        </w:rPr>
        <w:t>as atrodas suņa apmatojumā akaricīdā</w:t>
      </w:r>
      <w:r w:rsidRPr="0094354A">
        <w:rPr>
          <w:lang w:val="lv-LV"/>
        </w:rPr>
        <w:t>/insekticīdā</w:t>
      </w:r>
      <w:r w:rsidRPr="00A30990">
        <w:rPr>
          <w:lang w:val="lv-LV"/>
        </w:rPr>
        <w:t xml:space="preserve"> koncentrāci</w:t>
      </w:r>
      <w:r w:rsidRPr="00395A8E">
        <w:rPr>
          <w:lang w:val="lv-LV"/>
        </w:rPr>
        <w:t xml:space="preserve">jā visā darbības perioda laikā. Aktīvās vielas izplatās no tiešās saskares vietas pāri visai ādas virsmai. Pārdozēšanas un seruma kinētikas pētījumos mērķa dzīvniekiem </w:t>
      </w:r>
      <w:r w:rsidRPr="00952568">
        <w:rPr>
          <w:lang w:val="lv-LV"/>
        </w:rPr>
        <w:t xml:space="preserve">konstatēts, ka </w:t>
      </w:r>
      <w:r w:rsidRPr="00580A33">
        <w:rPr>
          <w:lang w:val="lv-LV"/>
        </w:rPr>
        <w:t>imidakloprīds īslaicīgi sasniedza asinsriti, savukārt flumetrīns pārsvarā nebija nosakāms. Abu aktīvo vielu iekšķīgā uzsūkšanās ir zema un nenozīmīga klīniskai iedarbībai.</w:t>
      </w:r>
    </w:p>
    <w:p w:rsidR="00172A2C" w:rsidRPr="00580A33" w:rsidRDefault="00172A2C" w:rsidP="00172A2C">
      <w:pPr>
        <w:tabs>
          <w:tab w:val="clear" w:pos="567"/>
        </w:tabs>
        <w:spacing w:line="240" w:lineRule="auto"/>
        <w:jc w:val="both"/>
        <w:rPr>
          <w:lang w:val="lv-LV"/>
        </w:rPr>
      </w:pPr>
      <w:r>
        <w:rPr>
          <w:szCs w:val="22"/>
          <w:lang w:val="lv-LV"/>
        </w:rPr>
        <w:lastRenderedPageBreak/>
        <w:t xml:space="preserve">Iedarbība pret blusām </w:t>
      </w:r>
      <w:r w:rsidRPr="00E07DBC">
        <w:rPr>
          <w:lang w:val="lv-LV"/>
        </w:rPr>
        <w:t>(</w:t>
      </w:r>
      <w:r w:rsidRPr="00E07DBC">
        <w:rPr>
          <w:i/>
          <w:lang w:val="lv-LV"/>
        </w:rPr>
        <w:t>Ctenocephalides felis</w:t>
      </w:r>
      <w:r w:rsidRPr="00E07DBC">
        <w:rPr>
          <w:lang w:val="lv-LV"/>
        </w:rPr>
        <w:t xml:space="preserve"> un </w:t>
      </w:r>
      <w:r w:rsidRPr="00E07DBC">
        <w:rPr>
          <w:i/>
          <w:lang w:val="lv-LV"/>
        </w:rPr>
        <w:t>Ctenocephalides canis</w:t>
      </w:r>
      <w:r w:rsidRPr="00E07DBC">
        <w:rPr>
          <w:lang w:val="lv-LV"/>
        </w:rPr>
        <w:t xml:space="preserve">) </w:t>
      </w:r>
      <w:r>
        <w:rPr>
          <w:szCs w:val="22"/>
          <w:lang w:val="lv-LV"/>
        </w:rPr>
        <w:t xml:space="preserve">sākas 48 stundu laikā pēc kaklasiksnas uzlikšanas. </w:t>
      </w:r>
      <w:r w:rsidRPr="00580A33">
        <w:rPr>
          <w:color w:val="000000"/>
          <w:lang w:val="lv-LV"/>
        </w:rPr>
        <w:t>Papildus iepriekš norādītajām indikācijām ir pierādīta iedarbība pret blusām</w:t>
      </w:r>
      <w:r w:rsidRPr="00580A33">
        <w:rPr>
          <w:lang w:val="lv-LV"/>
        </w:rPr>
        <w:t xml:space="preserve"> </w:t>
      </w:r>
      <w:r w:rsidRPr="00580A33">
        <w:rPr>
          <w:i/>
          <w:lang w:val="lv-LV"/>
        </w:rPr>
        <w:t>Pulex irritans</w:t>
      </w:r>
      <w:r w:rsidRPr="00580A33">
        <w:rPr>
          <w:lang w:val="lv-LV"/>
        </w:rPr>
        <w:t>.</w:t>
      </w:r>
    </w:p>
    <w:p w:rsidR="00172A2C" w:rsidRPr="00AC54CA" w:rsidRDefault="00172A2C" w:rsidP="00172A2C">
      <w:pPr>
        <w:spacing w:line="240" w:lineRule="auto"/>
        <w:jc w:val="both"/>
        <w:rPr>
          <w:color w:val="000000"/>
          <w:lang w:val="lv-LV"/>
        </w:rPr>
      </w:pPr>
      <w:r w:rsidRPr="00580A33">
        <w:rPr>
          <w:color w:val="000000"/>
          <w:lang w:val="lv-LV"/>
        </w:rPr>
        <w:t xml:space="preserve">Papildus iepriekš minētajām </w:t>
      </w:r>
      <w:r>
        <w:rPr>
          <w:color w:val="000000"/>
          <w:lang w:val="lv-LV"/>
        </w:rPr>
        <w:t>ērču sugām</w:t>
      </w:r>
      <w:r w:rsidRPr="00580A33">
        <w:rPr>
          <w:color w:val="000000"/>
          <w:lang w:val="lv-LV"/>
        </w:rPr>
        <w:t xml:space="preserve"> ir pierādīta darbība pret </w:t>
      </w:r>
      <w:r>
        <w:rPr>
          <w:i/>
          <w:iCs/>
          <w:szCs w:val="22"/>
          <w:lang w:val="lv-LV"/>
        </w:rPr>
        <w:t>Ixodes hexagonus, I. </w:t>
      </w:r>
      <w:r w:rsidRPr="00AC54CA">
        <w:rPr>
          <w:i/>
          <w:iCs/>
          <w:szCs w:val="22"/>
          <w:lang w:val="lv-LV"/>
        </w:rPr>
        <w:t>scapularis</w:t>
      </w:r>
      <w:r w:rsidRPr="00AC54CA">
        <w:rPr>
          <w:color w:val="000000"/>
          <w:lang w:val="lv-LV"/>
        </w:rPr>
        <w:t xml:space="preserve"> un pret ne-</w:t>
      </w:r>
      <w:r w:rsidRPr="00F231EB">
        <w:rPr>
          <w:color w:val="000000"/>
          <w:lang w:val="lv-LV"/>
        </w:rPr>
        <w:t xml:space="preserve">Eiropas ērču sugām </w:t>
      </w:r>
      <w:r w:rsidRPr="00F231EB">
        <w:rPr>
          <w:i/>
          <w:lang w:val="lv-LV"/>
        </w:rPr>
        <w:t>Dermacentor variabilis</w:t>
      </w:r>
      <w:r w:rsidRPr="00F231EB">
        <w:rPr>
          <w:lang w:val="lv-LV"/>
        </w:rPr>
        <w:t xml:space="preserve"> </w:t>
      </w:r>
      <w:r w:rsidRPr="00E342EB">
        <w:rPr>
          <w:color w:val="000000"/>
          <w:lang w:val="lv-LV"/>
        </w:rPr>
        <w:t xml:space="preserve">un Austrālijas paralīzes ērci </w:t>
      </w:r>
      <w:r>
        <w:rPr>
          <w:i/>
          <w:lang w:val="lv-LV"/>
        </w:rPr>
        <w:t>I. </w:t>
      </w:r>
      <w:r w:rsidRPr="00AC54CA">
        <w:rPr>
          <w:i/>
          <w:lang w:val="lv-LV"/>
        </w:rPr>
        <w:t>holocyclus</w:t>
      </w:r>
      <w:r w:rsidRPr="00AC54CA">
        <w:rPr>
          <w:color w:val="000000"/>
          <w:lang w:val="lv-LV"/>
        </w:rPr>
        <w:t>.</w:t>
      </w:r>
    </w:p>
    <w:p w:rsidR="00172A2C" w:rsidRDefault="00172A2C" w:rsidP="00172A2C">
      <w:pPr>
        <w:spacing w:line="240" w:lineRule="auto"/>
        <w:jc w:val="both"/>
        <w:rPr>
          <w:color w:val="000000"/>
          <w:lang w:val="lv-LV"/>
        </w:rPr>
      </w:pPr>
      <w:r>
        <w:rPr>
          <w:color w:val="000000"/>
          <w:lang w:val="lv-LV"/>
        </w:rPr>
        <w:t>Zāles</w:t>
      </w:r>
      <w:r w:rsidRPr="00747665">
        <w:rPr>
          <w:color w:val="000000"/>
          <w:lang w:val="lv-LV"/>
        </w:rPr>
        <w:t xml:space="preserve"> nodrošina repelentu (atbaidošu) darbību pret </w:t>
      </w:r>
      <w:r>
        <w:rPr>
          <w:color w:val="000000"/>
          <w:lang w:val="lv-LV"/>
        </w:rPr>
        <w:t>minē</w:t>
      </w:r>
      <w:r w:rsidRPr="00747665">
        <w:rPr>
          <w:color w:val="000000"/>
          <w:lang w:val="lv-LV"/>
        </w:rPr>
        <w:t>tajām ērcēm, tādā veidā kavējot atbaidītos parazītus no asins sūkšanas</w:t>
      </w:r>
      <w:r w:rsidRPr="00580A33">
        <w:rPr>
          <w:color w:val="000000"/>
          <w:lang w:val="lv-LV"/>
        </w:rPr>
        <w:t xml:space="preserve">, un tādējādi netieši palīdz samazināt suņiem pārnēsājamo </w:t>
      </w:r>
      <w:r w:rsidRPr="00646A2D">
        <w:rPr>
          <w:color w:val="000000"/>
          <w:lang w:val="lv-LV"/>
        </w:rPr>
        <w:t xml:space="preserve">slimību </w:t>
      </w:r>
      <w:r w:rsidRPr="00580A33">
        <w:rPr>
          <w:color w:val="000000"/>
          <w:lang w:val="lv-LV"/>
        </w:rPr>
        <w:t xml:space="preserve">izplatības risku. </w:t>
      </w:r>
    </w:p>
    <w:p w:rsidR="00172A2C" w:rsidRDefault="00172A2C" w:rsidP="00172A2C">
      <w:pPr>
        <w:tabs>
          <w:tab w:val="clear" w:pos="567"/>
        </w:tabs>
        <w:suppressAutoHyphens w:val="0"/>
        <w:spacing w:line="240" w:lineRule="auto"/>
        <w:rPr>
          <w:color w:val="000000"/>
          <w:lang w:val="lv-LV"/>
        </w:rPr>
      </w:pPr>
    </w:p>
    <w:p w:rsidR="00172A2C" w:rsidRDefault="00172A2C" w:rsidP="00172A2C">
      <w:pPr>
        <w:spacing w:line="240" w:lineRule="auto"/>
        <w:jc w:val="both"/>
        <w:rPr>
          <w:lang w:val="lv-LV"/>
        </w:rPr>
      </w:pPr>
      <w:r>
        <w:rPr>
          <w:color w:val="000000"/>
          <w:lang w:val="lv-LV"/>
        </w:rPr>
        <w:t xml:space="preserve">Papildus indikācijās minētajiem ierosinātājiem netieša aizsardzība pret </w:t>
      </w:r>
      <w:r w:rsidRPr="00D12DF2">
        <w:rPr>
          <w:i/>
          <w:lang w:val="lv-LV"/>
        </w:rPr>
        <w:t>Babesia canis canis</w:t>
      </w:r>
      <w:r>
        <w:rPr>
          <w:color w:val="000000"/>
          <w:lang w:val="lv-LV"/>
        </w:rPr>
        <w:t xml:space="preserve"> pārnešanu (ar </w:t>
      </w:r>
      <w:r w:rsidRPr="00D12DF2">
        <w:rPr>
          <w:i/>
          <w:lang w:val="lv-LV"/>
        </w:rPr>
        <w:t>Dermacentor reticulatus</w:t>
      </w:r>
      <w:r w:rsidRPr="00D12DF2">
        <w:rPr>
          <w:lang w:val="lv-LV"/>
        </w:rPr>
        <w:t xml:space="preserve"> </w:t>
      </w:r>
      <w:r>
        <w:rPr>
          <w:color w:val="000000"/>
          <w:lang w:val="lv-LV"/>
        </w:rPr>
        <w:t xml:space="preserve">ērcēm) ir pierādīta vienā laboratorijas pētījumā 28. dienā pēc ārstēšanas, un netieša aizsardzība pret </w:t>
      </w:r>
      <w:r w:rsidRPr="004D6F69">
        <w:rPr>
          <w:i/>
          <w:lang w:val="lv-LV"/>
        </w:rPr>
        <w:t>Anaplasma phagocytophilum</w:t>
      </w:r>
      <w:r>
        <w:rPr>
          <w:color w:val="000000"/>
          <w:lang w:val="lv-LV"/>
        </w:rPr>
        <w:t xml:space="preserve"> pārnešanu (ar </w:t>
      </w:r>
      <w:r w:rsidRPr="004D6F69">
        <w:rPr>
          <w:i/>
          <w:lang w:val="lv-LV"/>
        </w:rPr>
        <w:t>Ixodes ricinus</w:t>
      </w:r>
      <w:r>
        <w:rPr>
          <w:color w:val="000000"/>
          <w:lang w:val="lv-LV"/>
        </w:rPr>
        <w:t xml:space="preserve"> ērcēm) ir</w:t>
      </w:r>
      <w:proofErr w:type="gramStart"/>
      <w:r>
        <w:rPr>
          <w:color w:val="000000"/>
          <w:lang w:val="lv-LV"/>
        </w:rPr>
        <w:t xml:space="preserve"> pierādīta vienā</w:t>
      </w:r>
      <w:proofErr w:type="gramEnd"/>
      <w:r>
        <w:rPr>
          <w:color w:val="000000"/>
          <w:lang w:val="lv-LV"/>
        </w:rPr>
        <w:t xml:space="preserve"> laboratorijas pētījumā 2 mēnešus pēc ārstēšanas, </w:t>
      </w:r>
      <w:r>
        <w:rPr>
          <w:lang w:val="lv-LV"/>
        </w:rPr>
        <w:t>tādējādi šo ierosinātāju izraisītu slimību riska samazināšana ir saskaņā ar šo pētījumu nosacījumiem.</w:t>
      </w:r>
    </w:p>
    <w:p w:rsidR="00172A2C" w:rsidRDefault="00172A2C" w:rsidP="00172A2C">
      <w:pPr>
        <w:spacing w:line="240" w:lineRule="auto"/>
        <w:jc w:val="both"/>
        <w:rPr>
          <w:lang w:val="lv-LV"/>
        </w:rPr>
      </w:pPr>
    </w:p>
    <w:p w:rsidR="00172A2C" w:rsidRPr="00E07DBC" w:rsidRDefault="00172A2C" w:rsidP="00172A2C">
      <w:pPr>
        <w:autoSpaceDE w:val="0"/>
        <w:autoSpaceDN w:val="0"/>
        <w:adjustRightInd w:val="0"/>
        <w:spacing w:line="240" w:lineRule="auto"/>
        <w:jc w:val="both"/>
        <w:rPr>
          <w:lang w:val="lv-LV"/>
        </w:rPr>
      </w:pPr>
      <w:r w:rsidRPr="0068329A">
        <w:rPr>
          <w:lang w:val="lv-LV"/>
        </w:rPr>
        <w:t>Efektivitātes pret smilšu mušām (</w:t>
      </w:r>
      <w:r w:rsidRPr="00F63D21">
        <w:rPr>
          <w:i/>
          <w:lang w:val="lv-LV"/>
        </w:rPr>
        <w:t>Phlebotomus perniciosus</w:t>
      </w:r>
      <w:r w:rsidRPr="0068329A">
        <w:rPr>
          <w:lang w:val="lv-LV"/>
        </w:rPr>
        <w:t>) pētījumu rezultāti parādīja mainīgu</w:t>
      </w:r>
      <w:r>
        <w:rPr>
          <w:lang w:val="lv-LV"/>
        </w:rPr>
        <w:t xml:space="preserve"> </w:t>
      </w:r>
      <w:r w:rsidRPr="0068329A">
        <w:rPr>
          <w:lang w:val="lv-LV"/>
        </w:rPr>
        <w:t>repelentu (neļaujot piesūkties) iedarbību pret smilšu mušām, kas svārstījās no 65 līdz 89% 7-8</w:t>
      </w:r>
      <w:r>
        <w:rPr>
          <w:lang w:val="lv-LV"/>
        </w:rPr>
        <w:t xml:space="preserve"> </w:t>
      </w:r>
      <w:r w:rsidRPr="0068329A">
        <w:rPr>
          <w:lang w:val="lv-LV"/>
        </w:rPr>
        <w:t xml:space="preserve">mēnešus pēc sākotnējās </w:t>
      </w:r>
      <w:r>
        <w:rPr>
          <w:lang w:val="lv-LV"/>
        </w:rPr>
        <w:t>kaklasiksna</w:t>
      </w:r>
      <w:r w:rsidRPr="0068329A">
        <w:rPr>
          <w:lang w:val="lv-LV"/>
        </w:rPr>
        <w:t>s aplikšanas. Trīs klīnisko lauka pētījumu rezultāti, ko veica</w:t>
      </w:r>
      <w:r>
        <w:rPr>
          <w:lang w:val="lv-LV"/>
        </w:rPr>
        <w:t xml:space="preserve"> </w:t>
      </w:r>
      <w:r w:rsidRPr="0068329A">
        <w:rPr>
          <w:lang w:val="lv-LV"/>
        </w:rPr>
        <w:t xml:space="preserve">endēmiskos apvidos, uzrādīja </w:t>
      </w:r>
      <w:proofErr w:type="gramStart"/>
      <w:r w:rsidRPr="0068329A">
        <w:rPr>
          <w:lang w:val="lv-LV"/>
        </w:rPr>
        <w:t xml:space="preserve">nozīmīgu </w:t>
      </w:r>
      <w:r w:rsidRPr="00F63D21">
        <w:rPr>
          <w:i/>
          <w:lang w:val="lv-LV"/>
        </w:rPr>
        <w:t>Leishmania infantum</w:t>
      </w:r>
      <w:r w:rsidRPr="0068329A">
        <w:rPr>
          <w:lang w:val="lv-LV"/>
        </w:rPr>
        <w:t xml:space="preserve"> pārnešanas ar smilšu mušām riska</w:t>
      </w:r>
      <w:r>
        <w:rPr>
          <w:lang w:val="lv-LV"/>
        </w:rPr>
        <w:t xml:space="preserve"> </w:t>
      </w:r>
      <w:r w:rsidRPr="0068329A">
        <w:rPr>
          <w:lang w:val="lv-LV"/>
        </w:rPr>
        <w:t>samazināšanu ārstētajiem suņiem salīdzinājumā ar neārstētajiem suņiem</w:t>
      </w:r>
      <w:proofErr w:type="gramEnd"/>
      <w:r w:rsidRPr="0068329A">
        <w:rPr>
          <w:lang w:val="lv-LV"/>
        </w:rPr>
        <w:t>. Atkarībā no infekcijas</w:t>
      </w:r>
      <w:r>
        <w:rPr>
          <w:lang w:val="lv-LV"/>
        </w:rPr>
        <w:t xml:space="preserve"> </w:t>
      </w:r>
      <w:r w:rsidRPr="0068329A">
        <w:rPr>
          <w:lang w:val="lv-LV"/>
        </w:rPr>
        <w:t>izplatības ar smilšu mušām, saslimšanas ar leišmaniozi riska samazināšanas efektivitāte svārstījās no</w:t>
      </w:r>
      <w:r>
        <w:rPr>
          <w:lang w:val="lv-LV"/>
        </w:rPr>
        <w:t xml:space="preserve"> </w:t>
      </w:r>
      <w:r w:rsidRPr="0068329A">
        <w:rPr>
          <w:lang w:val="lv-LV"/>
        </w:rPr>
        <w:t>88,3 līdz 100%.</w:t>
      </w:r>
    </w:p>
    <w:p w:rsidR="00172A2C" w:rsidRDefault="00172A2C" w:rsidP="00172A2C">
      <w:pPr>
        <w:spacing w:line="240" w:lineRule="auto"/>
        <w:jc w:val="both"/>
        <w:rPr>
          <w:lang w:val="lv-LV"/>
        </w:rPr>
      </w:pPr>
    </w:p>
    <w:p w:rsidR="00172A2C" w:rsidRPr="00E342EB" w:rsidRDefault="00172A2C" w:rsidP="00172A2C">
      <w:pPr>
        <w:spacing w:line="240" w:lineRule="auto"/>
        <w:jc w:val="both"/>
        <w:rPr>
          <w:color w:val="000000"/>
          <w:lang w:val="lv-LV"/>
        </w:rPr>
      </w:pPr>
      <w:r w:rsidRPr="00F231EB">
        <w:rPr>
          <w:color w:val="000000"/>
          <w:lang w:val="lv-LV"/>
        </w:rPr>
        <w:t xml:space="preserve">Iepriekš invadētiem suņiem </w:t>
      </w:r>
      <w:r>
        <w:rPr>
          <w:color w:val="000000"/>
          <w:lang w:val="lv-LV"/>
        </w:rPr>
        <w:t>kaklasiksna</w:t>
      </w:r>
      <w:r w:rsidRPr="00F231EB">
        <w:rPr>
          <w:color w:val="000000"/>
          <w:lang w:val="lv-LV"/>
        </w:rPr>
        <w:t>s ievērojami uzlabo</w:t>
      </w:r>
      <w:r>
        <w:rPr>
          <w:color w:val="000000"/>
          <w:lang w:val="lv-LV"/>
        </w:rPr>
        <w:t>ja</w:t>
      </w:r>
      <w:r w:rsidRPr="00F231EB">
        <w:rPr>
          <w:color w:val="000000"/>
          <w:lang w:val="lv-LV"/>
        </w:rPr>
        <w:t xml:space="preserve"> stāvokli </w:t>
      </w:r>
      <w:r w:rsidRPr="00F231EB">
        <w:rPr>
          <w:i/>
          <w:lang w:val="lv-LV"/>
        </w:rPr>
        <w:t>Sarcoptes scabiei</w:t>
      </w:r>
      <w:r w:rsidRPr="00E342EB">
        <w:rPr>
          <w:lang w:val="lv-LV"/>
        </w:rPr>
        <w:t xml:space="preserve"> </w:t>
      </w:r>
      <w:r w:rsidRPr="00703C4B">
        <w:rPr>
          <w:color w:val="000000"/>
          <w:lang w:val="lv-LV"/>
        </w:rPr>
        <w:t xml:space="preserve">invāzijas gadījumā, </w:t>
      </w:r>
      <w:r w:rsidRPr="00E342EB">
        <w:rPr>
          <w:color w:val="000000"/>
          <w:lang w:val="lv-LV"/>
        </w:rPr>
        <w:t>līdz</w:t>
      </w:r>
      <w:r>
        <w:rPr>
          <w:color w:val="000000"/>
          <w:lang w:val="lv-LV"/>
        </w:rPr>
        <w:t xml:space="preserve"> pat </w:t>
      </w:r>
      <w:r w:rsidRPr="00E342EB">
        <w:rPr>
          <w:color w:val="000000"/>
          <w:lang w:val="lv-LV"/>
        </w:rPr>
        <w:t xml:space="preserve">pilnīgai izārstēšanai pēc trīs </w:t>
      </w:r>
      <w:r w:rsidRPr="00646A2D">
        <w:rPr>
          <w:color w:val="000000"/>
          <w:lang w:val="lv-LV"/>
        </w:rPr>
        <w:t>mēnešiem.</w:t>
      </w:r>
      <w:r w:rsidRPr="001135F9">
        <w:rPr>
          <w:color w:val="000000"/>
          <w:lang w:val="lv-LV"/>
        </w:rPr>
        <w:t xml:space="preserve"> </w:t>
      </w:r>
      <w:r w:rsidRPr="00E91A45">
        <w:rPr>
          <w:color w:val="000000"/>
          <w:lang w:val="lv-LV"/>
        </w:rPr>
        <w:t xml:space="preserve"> </w:t>
      </w:r>
    </w:p>
    <w:p w:rsidR="00172A2C" w:rsidRPr="00703C4B" w:rsidRDefault="00172A2C" w:rsidP="00172A2C">
      <w:pPr>
        <w:spacing w:line="240" w:lineRule="auto"/>
        <w:jc w:val="both"/>
        <w:rPr>
          <w:lang w:val="lv-LV"/>
        </w:rPr>
      </w:pPr>
    </w:p>
    <w:p w:rsidR="00153FA0" w:rsidRPr="00172A2C" w:rsidRDefault="00153FA0">
      <w:pPr>
        <w:rPr>
          <w:lang w:val="lv-LV"/>
        </w:rPr>
      </w:pPr>
    </w:p>
    <w:sectPr w:rsidR="00153FA0" w:rsidRPr="00172A2C" w:rsidSect="009E5F39">
      <w:footerReference w:type="default" r:id="rId8"/>
      <w:footerReference w:type="first" r:id="rId9"/>
      <w:pgSz w:w="11918" w:h="16838"/>
      <w:pgMar w:top="1134" w:right="1418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73" w:rsidRDefault="00E72650">
      <w:pPr>
        <w:spacing w:line="240" w:lineRule="auto"/>
      </w:pPr>
      <w:r>
        <w:separator/>
      </w:r>
    </w:p>
  </w:endnote>
  <w:endnote w:type="continuationSeparator" w:id="0">
    <w:p w:rsidR="00136973" w:rsidRDefault="00E72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C4" w:rsidRDefault="00E72650" w:rsidP="003C6D95">
    <w:pPr>
      <w:pStyle w:val="Footer"/>
      <w:tabs>
        <w:tab w:val="clear" w:pos="8930"/>
        <w:tab w:val="right" w:pos="8931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7930" cy="375920"/>
              <wp:effectExtent l="0" t="0" r="0" b="5080"/>
              <wp:wrapNone/>
              <wp:docPr id="1" name="MSIPCMc532413d8177c08e7a448bd6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793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50" w:rsidRPr="00E72650" w:rsidRDefault="00E72650" w:rsidP="00E72650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32413d8177c08e7a448bd6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9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" o:allowincell="f" filled="f" stroked="f" strokeweight=".5pt">
              <v:textbox inset=",0,20pt,0">
                <w:txbxContent>
                  <w:p w:rsidR="00E72650" w:rsidRPr="00E72650" w:rsidRDefault="00E72650" w:rsidP="00E72650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C4" w:rsidRDefault="007B1F3F" w:rsidP="003C6D95">
    <w:pPr>
      <w:pStyle w:val="Footer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73" w:rsidRDefault="00E72650">
      <w:pPr>
        <w:spacing w:line="240" w:lineRule="auto"/>
      </w:pPr>
      <w:r>
        <w:separator/>
      </w:r>
    </w:p>
  </w:footnote>
  <w:footnote w:type="continuationSeparator" w:id="0">
    <w:p w:rsidR="00136973" w:rsidRDefault="00E726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C"/>
    <w:rsid w:val="000D4769"/>
    <w:rsid w:val="00136973"/>
    <w:rsid w:val="00153FA0"/>
    <w:rsid w:val="00172A2C"/>
    <w:rsid w:val="00294527"/>
    <w:rsid w:val="002D6D07"/>
    <w:rsid w:val="006A2214"/>
    <w:rsid w:val="007B1F3F"/>
    <w:rsid w:val="00BE78E9"/>
    <w:rsid w:val="00E34A78"/>
    <w:rsid w:val="00E72650"/>
    <w:rsid w:val="00E73E66"/>
    <w:rsid w:val="00EE2F20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171EEF1C-BBB3-4E22-9015-D9BD460B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2C"/>
    <w:pPr>
      <w:tabs>
        <w:tab w:val="left" w:pos="567"/>
      </w:tabs>
      <w:suppressAutoHyphens/>
      <w:spacing w:after="0" w:line="260" w:lineRule="exact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2A2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ooterChar">
    <w:name w:val="Footer Char"/>
    <w:basedOn w:val="DefaultParagraphFont"/>
    <w:link w:val="Footer"/>
    <w:rsid w:val="00172A2C"/>
    <w:rPr>
      <w:rFonts w:ascii="Helvetica" w:eastAsia="Times New Roman" w:hAnsi="Helvetica" w:cs="Times New Roman"/>
      <w:sz w:val="16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E726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50"/>
    <w:rPr>
      <w:rFonts w:ascii="Times New Roman" w:eastAsia="Times New Roman" w:hAnsi="Times New Roman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24DC-56F1-4C91-A08E-67E620EF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anna.jasinska@bayer.com</vt:lpwstr>
  </property>
  <property fmtid="{D5CDD505-2E9C-101B-9397-08002B2CF9AE}" pid="5" name="MSIP_Label_7f850223-87a8-40c3-9eb2-432606efca2a_SetDate">
    <vt:lpwstr>2020-01-11T17:46:52.4282376Z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